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322"/>
      </w:tblGrid>
      <w:tr w:rsidR="007D0DCD" w:rsidRPr="007D0DCD" w14:paraId="427F8D5C" w14:textId="77777777" w:rsidTr="114643DD">
        <w:tc>
          <w:tcPr>
            <w:tcW w:w="0" w:type="auto"/>
          </w:tcPr>
          <w:p w14:paraId="58655520" w14:textId="5CC2154D" w:rsidR="007D0DCD" w:rsidRPr="007D0DCD" w:rsidRDefault="007D0DCD" w:rsidP="007D0DCD">
            <w:pPr>
              <w:rPr>
                <w:rFonts w:ascii="Calibri" w:eastAsia="Times New Roman" w:hAnsi="Calibri"/>
                <w:sz w:val="72"/>
                <w:szCs w:val="72"/>
              </w:rPr>
            </w:pPr>
            <w:r w:rsidRPr="114643DD">
              <w:rPr>
                <w:rFonts w:ascii="Calibri" w:eastAsia="Times New Roman" w:hAnsi="Calibri"/>
                <w:sz w:val="72"/>
                <w:szCs w:val="72"/>
              </w:rPr>
              <w:t>The Trust</w:t>
            </w:r>
          </w:p>
        </w:tc>
      </w:tr>
      <w:tr w:rsidR="007D0DCD" w:rsidRPr="007D0DCD" w14:paraId="7952093F" w14:textId="77777777" w:rsidTr="114643DD">
        <w:tc>
          <w:tcPr>
            <w:tcW w:w="0" w:type="auto"/>
          </w:tcPr>
          <w:p w14:paraId="325EC901" w14:textId="019AF3FA" w:rsidR="007D0DCD" w:rsidRPr="00F43AB8" w:rsidRDefault="00F43AB8" w:rsidP="00BA5AF4">
            <w:pPr>
              <w:rPr>
                <w:rFonts w:ascii="Calibri" w:eastAsia="Times New Roman" w:hAnsi="Calibri"/>
                <w:sz w:val="40"/>
                <w:szCs w:val="40"/>
              </w:rPr>
            </w:pPr>
            <w:r>
              <w:rPr>
                <w:rFonts w:ascii="Calibri" w:eastAsia="Times New Roman" w:hAnsi="Calibri"/>
                <w:sz w:val="40"/>
                <w:szCs w:val="40"/>
              </w:rPr>
              <w:t>Health and Safety Policy</w:t>
            </w:r>
          </w:p>
        </w:tc>
      </w:tr>
      <w:tr w:rsidR="007D0DCD" w:rsidRPr="007D0DCD" w14:paraId="4DB85CCC" w14:textId="77777777" w:rsidTr="114643DD">
        <w:tc>
          <w:tcPr>
            <w:tcW w:w="0" w:type="auto"/>
          </w:tcPr>
          <w:p w14:paraId="5B39A694" w14:textId="2D14B6E6" w:rsidR="00B54DF7" w:rsidRPr="00F43AB8" w:rsidRDefault="00DD6A8A" w:rsidP="00DE372B">
            <w:pPr>
              <w:jc w:val="left"/>
              <w:rPr>
                <w:rFonts w:ascii="Calibri" w:eastAsia="Times New Roman" w:hAnsi="Calibri"/>
                <w:sz w:val="28"/>
                <w:szCs w:val="28"/>
              </w:rPr>
            </w:pPr>
            <w:r>
              <w:rPr>
                <w:rFonts w:ascii="Calibri" w:eastAsia="Times New Roman" w:hAnsi="Calibri"/>
                <w:sz w:val="28"/>
                <w:szCs w:val="28"/>
              </w:rPr>
              <w:t xml:space="preserve">Version number: </w:t>
            </w:r>
            <w:r w:rsidR="00DE372B" w:rsidRPr="00DE372B">
              <w:rPr>
                <w:rFonts w:ascii="Calibri" w:eastAsia="Times New Roman" w:hAnsi="Calibri"/>
                <w:color w:val="FF0000"/>
                <w:sz w:val="28"/>
                <w:szCs w:val="28"/>
              </w:rPr>
              <w:t xml:space="preserve"> </w:t>
            </w:r>
            <w:r w:rsidR="004822E5">
              <w:rPr>
                <w:rFonts w:ascii="Calibri" w:eastAsia="Times New Roman" w:hAnsi="Calibri"/>
                <w:sz w:val="28"/>
                <w:szCs w:val="28"/>
              </w:rPr>
              <w:t>5</w:t>
            </w:r>
          </w:p>
        </w:tc>
      </w:tr>
      <w:tr w:rsidR="007D0DCD" w:rsidRPr="007D0DCD" w14:paraId="32CFE814" w14:textId="77777777" w:rsidTr="114643DD">
        <w:tc>
          <w:tcPr>
            <w:tcW w:w="0" w:type="auto"/>
          </w:tcPr>
          <w:p w14:paraId="0F490629" w14:textId="0A090B2A" w:rsidR="00F43AB8" w:rsidRPr="004822E5" w:rsidRDefault="00DD6A8A" w:rsidP="00F43AB8">
            <w:pPr>
              <w:jc w:val="left"/>
              <w:rPr>
                <w:rFonts w:ascii="Calibri" w:eastAsia="Times New Roman" w:hAnsi="Calibri"/>
                <w:i/>
                <w:iCs/>
                <w:sz w:val="28"/>
                <w:szCs w:val="28"/>
                <w:lang w:val="en-US"/>
              </w:rPr>
            </w:pPr>
            <w:r>
              <w:rPr>
                <w:rFonts w:ascii="Calibri" w:eastAsia="Times New Roman" w:hAnsi="Calibri"/>
                <w:sz w:val="28"/>
                <w:szCs w:val="28"/>
              </w:rPr>
              <w:t>Effective Date:</w:t>
            </w:r>
            <w:r w:rsidR="00DE372B">
              <w:rPr>
                <w:rFonts w:ascii="Calibri" w:eastAsia="Times New Roman" w:hAnsi="Calibri"/>
                <w:sz w:val="28"/>
                <w:szCs w:val="28"/>
              </w:rPr>
              <w:t xml:space="preserve"> </w:t>
            </w:r>
            <w:r w:rsidR="00627270">
              <w:rPr>
                <w:rFonts w:ascii="Calibri" w:eastAsia="Times New Roman" w:hAnsi="Calibri"/>
                <w:sz w:val="28"/>
                <w:szCs w:val="28"/>
              </w:rPr>
              <w:t xml:space="preserve"> </w:t>
            </w:r>
            <w:r w:rsidR="00B754C3">
              <w:rPr>
                <w:rFonts w:ascii="Calibri" w:eastAsia="Times New Roman" w:hAnsi="Calibri"/>
                <w:sz w:val="28"/>
                <w:szCs w:val="28"/>
              </w:rPr>
              <w:t xml:space="preserve">                 </w:t>
            </w:r>
            <w:r w:rsidR="00627270">
              <w:rPr>
                <w:rFonts w:ascii="Calibri" w:eastAsia="Times New Roman" w:hAnsi="Calibri"/>
                <w:sz w:val="28"/>
                <w:szCs w:val="28"/>
              </w:rPr>
              <w:t>25th September 2024</w:t>
            </w:r>
          </w:p>
          <w:p w14:paraId="34CCE091" w14:textId="3D820845" w:rsidR="007D0DCD" w:rsidRPr="00B54DF7" w:rsidRDefault="007D0DCD" w:rsidP="00DE372B">
            <w:pPr>
              <w:jc w:val="left"/>
              <w:rPr>
                <w:rFonts w:ascii="Calibri" w:eastAsia="Times New Roman" w:hAnsi="Calibri"/>
                <w:i/>
                <w:iCs/>
                <w:sz w:val="28"/>
                <w:szCs w:val="28"/>
              </w:rPr>
            </w:pPr>
          </w:p>
        </w:tc>
      </w:tr>
      <w:tr w:rsidR="007D0DCD" w:rsidRPr="007D0DCD" w14:paraId="437452AA" w14:textId="77777777" w:rsidTr="114643DD">
        <w:tc>
          <w:tcPr>
            <w:tcW w:w="0" w:type="auto"/>
          </w:tcPr>
          <w:p w14:paraId="6D071317" w14:textId="6D537353" w:rsidR="007D0DCD" w:rsidRPr="007D0DCD" w:rsidRDefault="007D0DCD" w:rsidP="007D0DCD">
            <w:pPr>
              <w:rPr>
                <w:rFonts w:ascii="Calibri" w:eastAsia="Times New Roman" w:hAnsi="Calibri"/>
                <w:sz w:val="28"/>
                <w:szCs w:val="28"/>
              </w:rPr>
            </w:pPr>
          </w:p>
        </w:tc>
      </w:tr>
    </w:tbl>
    <w:p w14:paraId="60942098" w14:textId="77777777" w:rsidR="007D0DCD" w:rsidRPr="007D0DCD" w:rsidRDefault="00D91C06" w:rsidP="007D0DCD">
      <w:pPr>
        <w:ind w:left="-540" w:hanging="360"/>
        <w:rPr>
          <w:rFonts w:ascii="Calibri" w:eastAsia="Times New Roman" w:hAnsi="Calibri"/>
          <w:szCs w:val="20"/>
          <w:lang w:eastAsia="en-GB"/>
        </w:rPr>
      </w:pPr>
      <w:r>
        <w:rPr>
          <w:rFonts w:ascii="Calibri" w:eastAsia="Times New Roman" w:hAnsi="Calibri"/>
          <w:noProof/>
          <w:color w:val="2B579A"/>
          <w:szCs w:val="20"/>
          <w:shd w:val="clear" w:color="auto" w:fill="E6E6E6"/>
          <w:lang w:eastAsia="en-GB"/>
        </w:rPr>
        <w:drawing>
          <wp:inline distT="0" distB="0" distL="0" distR="0" wp14:anchorId="07552D2E" wp14:editId="69B2E86B">
            <wp:extent cx="3543300" cy="2828925"/>
            <wp:effectExtent l="0" t="0" r="0" b="9525"/>
            <wp:docPr id="4" name="Picture 1" descr="stacked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 logo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828925"/>
                    </a:xfrm>
                    <a:prstGeom prst="rect">
                      <a:avLst/>
                    </a:prstGeom>
                    <a:noFill/>
                    <a:ln>
                      <a:noFill/>
                    </a:ln>
                  </pic:spPr>
                </pic:pic>
              </a:graphicData>
            </a:graphic>
          </wp:inline>
        </w:drawing>
      </w:r>
    </w:p>
    <w:p w14:paraId="2DB34315"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51214AA1"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0538DFB4" w14:textId="77777777" w:rsidR="007D0DCD" w:rsidRPr="007D0DCD" w:rsidRDefault="007D0DCD" w:rsidP="007D0DCD">
      <w:pPr>
        <w:tabs>
          <w:tab w:val="left" w:pos="3094"/>
          <w:tab w:val="center" w:pos="4153"/>
          <w:tab w:val="right" w:pos="8306"/>
        </w:tabs>
        <w:rPr>
          <w:rFonts w:ascii="Calibri" w:eastAsia="Times New Roman" w:hAnsi="Calibri" w:cs="Tahoma"/>
          <w:szCs w:val="20"/>
          <w:lang w:eastAsia="en-GB"/>
        </w:rPr>
      </w:pPr>
    </w:p>
    <w:p w14:paraId="71EAAE5D" w14:textId="77777777" w:rsidR="007D0DCD" w:rsidRPr="007D0DCD" w:rsidRDefault="007D0DCD" w:rsidP="007D0DCD">
      <w:pPr>
        <w:rPr>
          <w:rFonts w:ascii="Calibri" w:eastAsia="Times New Roman" w:hAnsi="Calibri"/>
          <w:b/>
          <w:szCs w:val="20"/>
          <w:u w:val="single"/>
          <w:lang w:eastAsia="en-GB"/>
        </w:rPr>
      </w:pPr>
    </w:p>
    <w:p w14:paraId="53302BE8" w14:textId="77777777" w:rsidR="007D0DCD" w:rsidRPr="007D0DCD" w:rsidRDefault="007D0DCD" w:rsidP="007D0DCD">
      <w:pPr>
        <w:rPr>
          <w:rFonts w:ascii="Calibri" w:eastAsia="Times New Roman" w:hAnsi="Calibri"/>
          <w:b/>
          <w:szCs w:val="20"/>
          <w:u w:val="single"/>
          <w:lang w:eastAsia="en-GB"/>
        </w:rPr>
      </w:pPr>
    </w:p>
    <w:p w14:paraId="7A114283" w14:textId="77777777" w:rsidR="007D0DCD" w:rsidRPr="007D0DCD" w:rsidRDefault="007D0DCD" w:rsidP="007D0DCD">
      <w:pPr>
        <w:rPr>
          <w:rFonts w:ascii="Calibri" w:eastAsia="Times New Roman" w:hAnsi="Calibri"/>
          <w:b/>
          <w:szCs w:val="20"/>
          <w:u w:val="single"/>
          <w:lang w:eastAsia="en-GB"/>
        </w:rPr>
      </w:pPr>
    </w:p>
    <w:p w14:paraId="033196A0" w14:textId="77777777" w:rsidR="007D0DCD" w:rsidRPr="007D0DCD" w:rsidRDefault="007D0DCD" w:rsidP="007D0DCD">
      <w:pPr>
        <w:rPr>
          <w:rFonts w:ascii="Calibri" w:eastAsia="Times New Roman" w:hAnsi="Calibri"/>
          <w:b/>
          <w:szCs w:val="20"/>
          <w:u w:val="single"/>
          <w:lang w:eastAsia="en-GB"/>
        </w:rPr>
      </w:pPr>
    </w:p>
    <w:p w14:paraId="206C357E" w14:textId="77777777" w:rsidR="007D0DCD" w:rsidRPr="007D0DCD" w:rsidRDefault="007D0DCD" w:rsidP="007D0DCD">
      <w:pPr>
        <w:rPr>
          <w:rFonts w:ascii="Calibri" w:eastAsia="Times New Roman" w:hAnsi="Calibri"/>
          <w:b/>
          <w:szCs w:val="20"/>
          <w:u w:val="single"/>
          <w:lang w:eastAsia="en-GB"/>
        </w:rPr>
      </w:pPr>
    </w:p>
    <w:p w14:paraId="724CF38C" w14:textId="77777777" w:rsidR="007D0DCD" w:rsidRPr="007D0DCD" w:rsidRDefault="007D0DCD" w:rsidP="007D0DCD">
      <w:pPr>
        <w:rPr>
          <w:rFonts w:ascii="Calibri" w:eastAsia="Times New Roman" w:hAnsi="Calibri"/>
          <w:b/>
          <w:szCs w:val="20"/>
          <w:u w:val="single"/>
          <w:lang w:eastAsia="en-GB"/>
        </w:rPr>
      </w:pPr>
    </w:p>
    <w:p w14:paraId="0D282B5D" w14:textId="77777777" w:rsidR="007D0DCD" w:rsidRPr="007D0DCD" w:rsidRDefault="007D0DCD" w:rsidP="007D0DCD">
      <w:pPr>
        <w:rPr>
          <w:rFonts w:ascii="Calibri" w:eastAsia="Times New Roman" w:hAnsi="Calibri"/>
          <w:b/>
          <w:szCs w:val="20"/>
          <w:u w:val="single"/>
          <w:lang w:eastAsia="en-GB"/>
        </w:rPr>
      </w:pPr>
    </w:p>
    <w:p w14:paraId="591438AB" w14:textId="77777777" w:rsidR="007D0DCD" w:rsidRPr="007D0DCD" w:rsidRDefault="007D0DCD" w:rsidP="007D0DCD">
      <w:pPr>
        <w:rPr>
          <w:rFonts w:ascii="Calibri" w:eastAsia="Times New Roman" w:hAnsi="Calibri"/>
          <w:b/>
          <w:szCs w:val="20"/>
          <w:u w:val="single"/>
          <w:lang w:eastAsia="en-GB"/>
        </w:rPr>
      </w:pPr>
    </w:p>
    <w:p w14:paraId="77CEE690" w14:textId="77777777" w:rsidR="007D0DCD" w:rsidRPr="007D0DCD" w:rsidRDefault="007D0DCD" w:rsidP="007D0DCD">
      <w:pPr>
        <w:rPr>
          <w:rFonts w:ascii="Calibri" w:eastAsia="Times New Roman" w:hAnsi="Calibri"/>
          <w:b/>
          <w:szCs w:val="20"/>
          <w:u w:val="single"/>
          <w:lang w:eastAsia="en-GB"/>
        </w:rPr>
      </w:pPr>
    </w:p>
    <w:p w14:paraId="57701879" w14:textId="77777777" w:rsidR="007D0DCD" w:rsidRPr="007D0DCD" w:rsidRDefault="007D0DCD" w:rsidP="007D0DCD">
      <w:pPr>
        <w:rPr>
          <w:rFonts w:ascii="Calibri" w:eastAsia="Times New Roman" w:hAnsi="Calibri"/>
          <w:b/>
          <w:szCs w:val="20"/>
          <w:u w:val="single"/>
          <w:lang w:eastAsia="en-GB"/>
        </w:rPr>
      </w:pPr>
    </w:p>
    <w:p w14:paraId="0267C509" w14:textId="77777777" w:rsidR="007D0DCD" w:rsidRPr="007D0DCD" w:rsidRDefault="007D0DCD" w:rsidP="007D0DCD">
      <w:pPr>
        <w:rPr>
          <w:rFonts w:ascii="Calibri" w:eastAsia="Times New Roman" w:hAnsi="Calibri"/>
          <w:b/>
          <w:szCs w:val="20"/>
          <w:u w:val="single"/>
          <w:lang w:eastAsia="en-GB"/>
        </w:rPr>
      </w:pPr>
    </w:p>
    <w:p w14:paraId="61FE8D09" w14:textId="77777777" w:rsidR="007D0DCD" w:rsidRPr="007D0DCD" w:rsidRDefault="007D0DCD" w:rsidP="007D0DCD">
      <w:pPr>
        <w:rPr>
          <w:rFonts w:ascii="Calibri" w:eastAsia="Times New Roman" w:hAnsi="Calibri"/>
          <w:b/>
          <w:szCs w:val="20"/>
          <w:u w:val="single"/>
          <w:lang w:eastAsia="en-GB"/>
        </w:rPr>
      </w:pPr>
    </w:p>
    <w:p w14:paraId="7D7576E6" w14:textId="77777777" w:rsidR="007D0DCD" w:rsidRPr="007D0DCD" w:rsidRDefault="007D0DCD" w:rsidP="007D0DCD">
      <w:pPr>
        <w:rPr>
          <w:rFonts w:ascii="Calibri" w:eastAsia="Times New Roman" w:hAnsi="Calibri"/>
          <w:b/>
          <w:szCs w:val="20"/>
          <w:u w:val="single"/>
          <w:lang w:eastAsia="en-GB"/>
        </w:rPr>
      </w:pPr>
    </w:p>
    <w:p w14:paraId="1E5F443A" w14:textId="77777777" w:rsidR="007D0DCD" w:rsidRPr="007D0DCD" w:rsidRDefault="007D0DCD" w:rsidP="007D0DCD">
      <w:pPr>
        <w:rPr>
          <w:rFonts w:ascii="Calibri" w:eastAsia="Times New Roman" w:hAnsi="Calibri"/>
          <w:b/>
          <w:szCs w:val="20"/>
          <w:u w:val="single"/>
          <w:lang w:eastAsia="en-GB"/>
        </w:rPr>
      </w:pPr>
    </w:p>
    <w:p w14:paraId="47C9237C" w14:textId="77777777" w:rsidR="007D0DCD" w:rsidRPr="007D0DCD" w:rsidRDefault="007D0DCD" w:rsidP="007D0DCD">
      <w:pPr>
        <w:rPr>
          <w:rFonts w:ascii="Calibri" w:eastAsia="Times New Roman" w:hAnsi="Calibri"/>
          <w:b/>
          <w:szCs w:val="20"/>
          <w:u w:val="single"/>
          <w:lang w:eastAsia="en-GB"/>
        </w:rPr>
      </w:pPr>
    </w:p>
    <w:p w14:paraId="0A6331A7" w14:textId="77777777" w:rsidR="007D0DCD" w:rsidRPr="007D0DCD" w:rsidRDefault="007D0DCD" w:rsidP="007D0DCD">
      <w:pPr>
        <w:rPr>
          <w:rFonts w:ascii="Calibri" w:eastAsia="Times New Roman" w:hAnsi="Calibri"/>
          <w:b/>
          <w:szCs w:val="20"/>
          <w:u w:val="single"/>
          <w:lang w:eastAsia="en-GB"/>
        </w:rPr>
      </w:pPr>
    </w:p>
    <w:p w14:paraId="1A7492D6" w14:textId="77777777" w:rsidR="007D0DCD" w:rsidRPr="007D0DCD" w:rsidRDefault="007D0DCD" w:rsidP="007D0DCD">
      <w:pPr>
        <w:rPr>
          <w:rFonts w:ascii="Calibri" w:eastAsia="Times New Roman" w:hAnsi="Calibri"/>
          <w:b/>
          <w:szCs w:val="20"/>
          <w:u w:val="single"/>
          <w:lang w:eastAsia="en-GB"/>
        </w:rPr>
        <w:sectPr w:rsidR="007D0DCD" w:rsidRPr="007D0DC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14:paraId="66F914F8" w14:textId="44035B23" w:rsidR="000114C6" w:rsidRDefault="000114C6" w:rsidP="00E3112F">
      <w:pPr>
        <w:pStyle w:val="TOC1"/>
        <w:numPr>
          <w:ilvl w:val="0"/>
          <w:numId w:val="0"/>
        </w:numPr>
        <w:ind w:left="357"/>
      </w:pPr>
    </w:p>
    <w:sdt>
      <w:sdtPr>
        <w:rPr>
          <w:rFonts w:asciiTheme="minorHAnsi" w:eastAsia="Cambria" w:hAnsiTheme="minorHAnsi" w:cs="Times New Roman"/>
          <w:b w:val="0"/>
          <w:bCs w:val="0"/>
          <w:color w:val="auto"/>
          <w:sz w:val="24"/>
          <w:szCs w:val="24"/>
          <w:shd w:val="clear" w:color="auto" w:fill="E6E6E6"/>
          <w:lang w:val="en-GB" w:eastAsia="en-US"/>
        </w:rPr>
        <w:id w:val="810137025"/>
        <w:docPartObj>
          <w:docPartGallery w:val="Table of Contents"/>
          <w:docPartUnique/>
        </w:docPartObj>
      </w:sdtPr>
      <w:sdtEndPr>
        <w:rPr>
          <w:noProof/>
        </w:rPr>
      </w:sdtEndPr>
      <w:sdtContent>
        <w:p w14:paraId="79B29248" w14:textId="130A95E3" w:rsidR="00287CC8" w:rsidRPr="00287CC8" w:rsidRDefault="00287CC8">
          <w:pPr>
            <w:pStyle w:val="TOCHeading"/>
            <w:rPr>
              <w:color w:val="92D050"/>
            </w:rPr>
          </w:pPr>
          <w:r w:rsidRPr="00287CC8">
            <w:rPr>
              <w:color w:val="92D050"/>
            </w:rPr>
            <w:t>Contents</w:t>
          </w:r>
        </w:p>
        <w:p w14:paraId="096E64F3" w14:textId="7859E553" w:rsidR="00287CC8" w:rsidRDefault="00287CC8">
          <w:pPr>
            <w:pStyle w:val="TOC1"/>
            <w:rPr>
              <w:rFonts w:asciiTheme="minorHAnsi" w:eastAsiaTheme="minorEastAsia" w:hAnsiTheme="minorHAnsi" w:cstheme="minorBidi"/>
              <w:b w:val="0"/>
              <w:caps w:val="0"/>
              <w:kern w:val="2"/>
              <w:lang w:eastAsia="en-GB"/>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72749250" w:history="1">
            <w:r w:rsidRPr="007209A2">
              <w:rPr>
                <w:rStyle w:val="Hyperlink"/>
              </w:rPr>
              <w:t>sTATEMENT OF INTENT</w:t>
            </w:r>
            <w:r>
              <w:rPr>
                <w:webHidden/>
              </w:rPr>
              <w:tab/>
            </w:r>
            <w:r>
              <w:rPr>
                <w:webHidden/>
                <w:color w:val="2B579A"/>
                <w:shd w:val="clear" w:color="auto" w:fill="E6E6E6"/>
              </w:rPr>
              <w:fldChar w:fldCharType="begin"/>
            </w:r>
            <w:r>
              <w:rPr>
                <w:webHidden/>
              </w:rPr>
              <w:instrText xml:space="preserve"> PAGEREF _Toc172749250 \h </w:instrText>
            </w:r>
            <w:r>
              <w:rPr>
                <w:webHidden/>
                <w:color w:val="2B579A"/>
                <w:shd w:val="clear" w:color="auto" w:fill="E6E6E6"/>
              </w:rPr>
            </w:r>
            <w:r>
              <w:rPr>
                <w:webHidden/>
                <w:color w:val="2B579A"/>
                <w:shd w:val="clear" w:color="auto" w:fill="E6E6E6"/>
              </w:rPr>
              <w:fldChar w:fldCharType="separate"/>
            </w:r>
            <w:r w:rsidR="004822E5">
              <w:rPr>
                <w:webHidden/>
              </w:rPr>
              <w:t>1</w:t>
            </w:r>
            <w:r>
              <w:rPr>
                <w:webHidden/>
                <w:color w:val="2B579A"/>
                <w:shd w:val="clear" w:color="auto" w:fill="E6E6E6"/>
              </w:rPr>
              <w:fldChar w:fldCharType="end"/>
            </w:r>
          </w:hyperlink>
        </w:p>
        <w:p w14:paraId="6B236B62" w14:textId="67D511C3" w:rsidR="00287CC8" w:rsidRDefault="00481F27">
          <w:pPr>
            <w:pStyle w:val="TOC1"/>
            <w:rPr>
              <w:rFonts w:asciiTheme="minorHAnsi" w:eastAsiaTheme="minorEastAsia" w:hAnsiTheme="minorHAnsi" w:cstheme="minorBidi"/>
              <w:b w:val="0"/>
              <w:caps w:val="0"/>
              <w:kern w:val="2"/>
              <w:lang w:eastAsia="en-GB"/>
              <w14:ligatures w14:val="standardContextual"/>
            </w:rPr>
          </w:pPr>
          <w:hyperlink w:anchor="_Toc172749251" w:history="1">
            <w:r w:rsidR="00287CC8" w:rsidRPr="007209A2">
              <w:rPr>
                <w:rStyle w:val="Hyperlink"/>
              </w:rPr>
              <w:t>introduction</w:t>
            </w:r>
            <w:r w:rsidR="00287CC8">
              <w:rPr>
                <w:webHidden/>
              </w:rPr>
              <w:tab/>
            </w:r>
            <w:r w:rsidR="00287CC8">
              <w:rPr>
                <w:webHidden/>
                <w:color w:val="2B579A"/>
                <w:shd w:val="clear" w:color="auto" w:fill="E6E6E6"/>
              </w:rPr>
              <w:fldChar w:fldCharType="begin"/>
            </w:r>
            <w:r w:rsidR="00287CC8">
              <w:rPr>
                <w:webHidden/>
              </w:rPr>
              <w:instrText xml:space="preserve"> PAGEREF _Toc172749251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2</w:t>
            </w:r>
            <w:r w:rsidR="00287CC8">
              <w:rPr>
                <w:webHidden/>
                <w:color w:val="2B579A"/>
                <w:shd w:val="clear" w:color="auto" w:fill="E6E6E6"/>
              </w:rPr>
              <w:fldChar w:fldCharType="end"/>
            </w:r>
          </w:hyperlink>
        </w:p>
        <w:p w14:paraId="48DB75C7" w14:textId="62AAA8B5" w:rsidR="00287CC8" w:rsidRDefault="00481F27">
          <w:pPr>
            <w:pStyle w:val="TOC1"/>
            <w:rPr>
              <w:rFonts w:asciiTheme="minorHAnsi" w:eastAsiaTheme="minorEastAsia" w:hAnsiTheme="minorHAnsi" w:cstheme="minorBidi"/>
              <w:b w:val="0"/>
              <w:caps w:val="0"/>
              <w:kern w:val="2"/>
              <w:lang w:eastAsia="en-GB"/>
              <w14:ligatures w14:val="standardContextual"/>
            </w:rPr>
          </w:pPr>
          <w:hyperlink w:anchor="_Toc172749252" w:history="1">
            <w:r w:rsidR="00287CC8" w:rsidRPr="007209A2">
              <w:rPr>
                <w:rStyle w:val="Hyperlink"/>
              </w:rPr>
              <w:t>scope</w:t>
            </w:r>
            <w:r w:rsidR="00287CC8">
              <w:rPr>
                <w:webHidden/>
              </w:rPr>
              <w:tab/>
            </w:r>
            <w:r w:rsidR="00287CC8">
              <w:rPr>
                <w:webHidden/>
                <w:color w:val="2B579A"/>
                <w:shd w:val="clear" w:color="auto" w:fill="E6E6E6"/>
              </w:rPr>
              <w:fldChar w:fldCharType="begin"/>
            </w:r>
            <w:r w:rsidR="00287CC8">
              <w:rPr>
                <w:webHidden/>
              </w:rPr>
              <w:instrText xml:space="preserve"> PAGEREF _Toc172749252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2</w:t>
            </w:r>
            <w:r w:rsidR="00287CC8">
              <w:rPr>
                <w:webHidden/>
                <w:color w:val="2B579A"/>
                <w:shd w:val="clear" w:color="auto" w:fill="E6E6E6"/>
              </w:rPr>
              <w:fldChar w:fldCharType="end"/>
            </w:r>
          </w:hyperlink>
        </w:p>
        <w:p w14:paraId="264231C8" w14:textId="450A64D3" w:rsidR="00287CC8" w:rsidRDefault="00481F27">
          <w:pPr>
            <w:pStyle w:val="TOC1"/>
            <w:rPr>
              <w:rFonts w:asciiTheme="minorHAnsi" w:eastAsiaTheme="minorEastAsia" w:hAnsiTheme="minorHAnsi" w:cstheme="minorBidi"/>
              <w:b w:val="0"/>
              <w:caps w:val="0"/>
              <w:kern w:val="2"/>
              <w:lang w:eastAsia="en-GB"/>
              <w14:ligatures w14:val="standardContextual"/>
            </w:rPr>
          </w:pPr>
          <w:hyperlink w:anchor="_Toc172749253" w:history="1">
            <w:r w:rsidR="00287CC8" w:rsidRPr="007209A2">
              <w:rPr>
                <w:rStyle w:val="Hyperlink"/>
                <w:lang w:val="en-US"/>
              </w:rPr>
              <w:t>LEGAL &amp; REGULATORY REQUIREMENTS</w:t>
            </w:r>
            <w:r w:rsidR="00287CC8">
              <w:rPr>
                <w:webHidden/>
              </w:rPr>
              <w:tab/>
            </w:r>
            <w:r w:rsidR="00287CC8">
              <w:rPr>
                <w:webHidden/>
                <w:color w:val="2B579A"/>
                <w:shd w:val="clear" w:color="auto" w:fill="E6E6E6"/>
              </w:rPr>
              <w:fldChar w:fldCharType="begin"/>
            </w:r>
            <w:r w:rsidR="00287CC8">
              <w:rPr>
                <w:webHidden/>
              </w:rPr>
              <w:instrText xml:space="preserve"> PAGEREF _Toc172749253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2</w:t>
            </w:r>
            <w:r w:rsidR="00287CC8">
              <w:rPr>
                <w:webHidden/>
                <w:color w:val="2B579A"/>
                <w:shd w:val="clear" w:color="auto" w:fill="E6E6E6"/>
              </w:rPr>
              <w:fldChar w:fldCharType="end"/>
            </w:r>
          </w:hyperlink>
        </w:p>
        <w:p w14:paraId="547C7B01" w14:textId="175BFE44" w:rsidR="00287CC8" w:rsidRDefault="00481F27">
          <w:pPr>
            <w:pStyle w:val="TOC1"/>
            <w:rPr>
              <w:rFonts w:asciiTheme="minorHAnsi" w:eastAsiaTheme="minorEastAsia" w:hAnsiTheme="minorHAnsi" w:cstheme="minorBidi"/>
              <w:b w:val="0"/>
              <w:caps w:val="0"/>
              <w:kern w:val="2"/>
              <w:lang w:eastAsia="en-GB"/>
              <w14:ligatures w14:val="standardContextual"/>
            </w:rPr>
          </w:pPr>
          <w:hyperlink w:anchor="_Toc172749254" w:history="1">
            <w:r w:rsidR="00287CC8" w:rsidRPr="007209A2">
              <w:rPr>
                <w:rStyle w:val="Hyperlink"/>
                <w:lang w:val="en-US"/>
              </w:rPr>
              <w:t>EQUALITY, DIVERSITY &amp; INCLUSION</w:t>
            </w:r>
            <w:r w:rsidR="00287CC8">
              <w:rPr>
                <w:webHidden/>
              </w:rPr>
              <w:tab/>
            </w:r>
            <w:r w:rsidR="00287CC8">
              <w:rPr>
                <w:webHidden/>
                <w:color w:val="2B579A"/>
                <w:shd w:val="clear" w:color="auto" w:fill="E6E6E6"/>
              </w:rPr>
              <w:fldChar w:fldCharType="begin"/>
            </w:r>
            <w:r w:rsidR="00287CC8">
              <w:rPr>
                <w:webHidden/>
              </w:rPr>
              <w:instrText xml:space="preserve"> PAGEREF _Toc172749254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2</w:t>
            </w:r>
            <w:r w:rsidR="00287CC8">
              <w:rPr>
                <w:webHidden/>
                <w:color w:val="2B579A"/>
                <w:shd w:val="clear" w:color="auto" w:fill="E6E6E6"/>
              </w:rPr>
              <w:fldChar w:fldCharType="end"/>
            </w:r>
          </w:hyperlink>
        </w:p>
        <w:p w14:paraId="4687BBCA" w14:textId="5973EE5A" w:rsidR="00287CC8" w:rsidRDefault="00481F27">
          <w:pPr>
            <w:pStyle w:val="TOC1"/>
            <w:rPr>
              <w:rFonts w:asciiTheme="minorHAnsi" w:eastAsiaTheme="minorEastAsia" w:hAnsiTheme="minorHAnsi" w:cstheme="minorBidi"/>
              <w:b w:val="0"/>
              <w:caps w:val="0"/>
              <w:kern w:val="2"/>
              <w:lang w:eastAsia="en-GB"/>
              <w14:ligatures w14:val="standardContextual"/>
            </w:rPr>
          </w:pPr>
          <w:hyperlink w:anchor="_Toc172749255" w:history="1">
            <w:r w:rsidR="00287CC8" w:rsidRPr="007209A2">
              <w:rPr>
                <w:rStyle w:val="Hyperlink"/>
              </w:rPr>
              <w:t>RESPONSIBILITIES</w:t>
            </w:r>
            <w:r w:rsidR="00287CC8">
              <w:rPr>
                <w:webHidden/>
              </w:rPr>
              <w:tab/>
            </w:r>
            <w:r w:rsidR="00287CC8">
              <w:rPr>
                <w:webHidden/>
                <w:color w:val="2B579A"/>
                <w:shd w:val="clear" w:color="auto" w:fill="E6E6E6"/>
              </w:rPr>
              <w:fldChar w:fldCharType="begin"/>
            </w:r>
            <w:r w:rsidR="00287CC8">
              <w:rPr>
                <w:webHidden/>
              </w:rPr>
              <w:instrText xml:space="preserve"> PAGEREF _Toc172749255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2</w:t>
            </w:r>
            <w:r w:rsidR="00287CC8">
              <w:rPr>
                <w:webHidden/>
                <w:color w:val="2B579A"/>
                <w:shd w:val="clear" w:color="auto" w:fill="E6E6E6"/>
              </w:rPr>
              <w:fldChar w:fldCharType="end"/>
            </w:r>
          </w:hyperlink>
        </w:p>
        <w:p w14:paraId="603C19D6" w14:textId="67D93F08" w:rsidR="00287CC8" w:rsidRDefault="00481F27">
          <w:pPr>
            <w:pStyle w:val="TOC1"/>
            <w:rPr>
              <w:rFonts w:asciiTheme="minorHAnsi" w:eastAsiaTheme="minorEastAsia" w:hAnsiTheme="minorHAnsi" w:cstheme="minorBidi"/>
              <w:b w:val="0"/>
              <w:caps w:val="0"/>
              <w:kern w:val="2"/>
              <w:lang w:eastAsia="en-GB"/>
              <w14:ligatures w14:val="standardContextual"/>
            </w:rPr>
          </w:pPr>
          <w:hyperlink w:anchor="_Toc172749256" w:history="1">
            <w:r w:rsidR="00287CC8" w:rsidRPr="007209A2">
              <w:rPr>
                <w:rStyle w:val="Hyperlink"/>
                <w:lang w:val="en-US"/>
              </w:rPr>
              <w:t>arrangements for the management of health &amp; safety</w:t>
            </w:r>
            <w:r w:rsidR="00287CC8">
              <w:rPr>
                <w:webHidden/>
              </w:rPr>
              <w:tab/>
            </w:r>
            <w:r w:rsidR="00287CC8">
              <w:rPr>
                <w:webHidden/>
                <w:color w:val="2B579A"/>
                <w:shd w:val="clear" w:color="auto" w:fill="E6E6E6"/>
              </w:rPr>
              <w:fldChar w:fldCharType="begin"/>
            </w:r>
            <w:r w:rsidR="00287CC8">
              <w:rPr>
                <w:webHidden/>
              </w:rPr>
              <w:instrText xml:space="preserve"> PAGEREF _Toc172749256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5</w:t>
            </w:r>
            <w:r w:rsidR="00287CC8">
              <w:rPr>
                <w:webHidden/>
                <w:color w:val="2B579A"/>
                <w:shd w:val="clear" w:color="auto" w:fill="E6E6E6"/>
              </w:rPr>
              <w:fldChar w:fldCharType="end"/>
            </w:r>
          </w:hyperlink>
        </w:p>
        <w:p w14:paraId="7CB7FE54" w14:textId="090B6CF4" w:rsidR="00287CC8" w:rsidRDefault="00481F27">
          <w:pPr>
            <w:pStyle w:val="TOC1"/>
            <w:rPr>
              <w:rFonts w:asciiTheme="minorHAnsi" w:eastAsiaTheme="minorEastAsia" w:hAnsiTheme="minorHAnsi" w:cstheme="minorBidi"/>
              <w:b w:val="0"/>
              <w:caps w:val="0"/>
              <w:kern w:val="2"/>
              <w:lang w:eastAsia="en-GB"/>
              <w14:ligatures w14:val="standardContextual"/>
            </w:rPr>
          </w:pPr>
          <w:hyperlink w:anchor="_Toc172749257" w:history="1">
            <w:r w:rsidR="00287CC8" w:rsidRPr="007209A2">
              <w:rPr>
                <w:rStyle w:val="Hyperlink"/>
                <w:lang w:val="en-US"/>
              </w:rPr>
              <w:t>monitoring, reporting and implementation</w:t>
            </w:r>
            <w:r w:rsidR="00287CC8">
              <w:rPr>
                <w:webHidden/>
              </w:rPr>
              <w:tab/>
            </w:r>
            <w:r w:rsidR="00287CC8">
              <w:rPr>
                <w:webHidden/>
                <w:color w:val="2B579A"/>
                <w:shd w:val="clear" w:color="auto" w:fill="E6E6E6"/>
              </w:rPr>
              <w:fldChar w:fldCharType="begin"/>
            </w:r>
            <w:r w:rsidR="00287CC8">
              <w:rPr>
                <w:webHidden/>
              </w:rPr>
              <w:instrText xml:space="preserve"> PAGEREF _Toc172749257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6</w:t>
            </w:r>
            <w:r w:rsidR="00287CC8">
              <w:rPr>
                <w:webHidden/>
                <w:color w:val="2B579A"/>
                <w:shd w:val="clear" w:color="auto" w:fill="E6E6E6"/>
              </w:rPr>
              <w:fldChar w:fldCharType="end"/>
            </w:r>
          </w:hyperlink>
        </w:p>
        <w:p w14:paraId="06A59A25" w14:textId="429642E9" w:rsidR="00287CC8" w:rsidRDefault="00481F27" w:rsidP="00287CC8">
          <w:pPr>
            <w:pStyle w:val="TOC1"/>
            <w:rPr>
              <w:rFonts w:asciiTheme="minorHAnsi" w:eastAsiaTheme="minorEastAsia" w:hAnsiTheme="minorHAnsi" w:cstheme="minorBidi"/>
              <w:b w:val="0"/>
              <w:caps w:val="0"/>
              <w:kern w:val="2"/>
              <w:lang w:eastAsia="en-GB"/>
              <w14:ligatures w14:val="standardContextual"/>
            </w:rPr>
          </w:pPr>
          <w:hyperlink w:anchor="_Toc172749258" w:history="1">
            <w:r w:rsidR="00287CC8" w:rsidRPr="007209A2">
              <w:rPr>
                <w:rStyle w:val="Hyperlink"/>
                <w:lang w:val="en-US"/>
              </w:rPr>
              <w:t>CONSULTATION</w:t>
            </w:r>
            <w:r w:rsidR="00287CC8">
              <w:rPr>
                <w:webHidden/>
              </w:rPr>
              <w:tab/>
            </w:r>
            <w:r w:rsidR="00287CC8">
              <w:rPr>
                <w:webHidden/>
                <w:color w:val="2B579A"/>
                <w:shd w:val="clear" w:color="auto" w:fill="E6E6E6"/>
              </w:rPr>
              <w:fldChar w:fldCharType="begin"/>
            </w:r>
            <w:r w:rsidR="00287CC8">
              <w:rPr>
                <w:webHidden/>
              </w:rPr>
              <w:instrText xml:space="preserve"> PAGEREF _Toc172749258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7</w:t>
            </w:r>
            <w:r w:rsidR="00287CC8">
              <w:rPr>
                <w:webHidden/>
                <w:color w:val="2B579A"/>
                <w:shd w:val="clear" w:color="auto" w:fill="E6E6E6"/>
              </w:rPr>
              <w:fldChar w:fldCharType="end"/>
            </w:r>
          </w:hyperlink>
        </w:p>
        <w:p w14:paraId="090F7E47" w14:textId="0388AE6C" w:rsidR="00287CC8" w:rsidRPr="00287CC8" w:rsidRDefault="00481F27" w:rsidP="00287CC8">
          <w:pPr>
            <w:pStyle w:val="TOC1"/>
            <w:rPr>
              <w:rFonts w:asciiTheme="minorHAnsi" w:eastAsiaTheme="minorEastAsia" w:hAnsiTheme="minorHAnsi" w:cstheme="minorBidi"/>
              <w:b w:val="0"/>
              <w:caps w:val="0"/>
              <w:kern w:val="2"/>
              <w:lang w:eastAsia="en-GB"/>
              <w14:ligatures w14:val="standardContextual"/>
            </w:rPr>
          </w:pPr>
          <w:hyperlink w:anchor="_Toc172749260" w:history="1">
            <w:r w:rsidR="00287CC8" w:rsidRPr="007209A2">
              <w:rPr>
                <w:rStyle w:val="Hyperlink"/>
              </w:rPr>
              <w:t>REVIEW</w:t>
            </w:r>
            <w:r w:rsidR="00287CC8">
              <w:rPr>
                <w:webHidden/>
              </w:rPr>
              <w:tab/>
            </w:r>
            <w:r w:rsidR="00287CC8">
              <w:rPr>
                <w:webHidden/>
                <w:color w:val="2B579A"/>
                <w:shd w:val="clear" w:color="auto" w:fill="E6E6E6"/>
              </w:rPr>
              <w:fldChar w:fldCharType="begin"/>
            </w:r>
            <w:r w:rsidR="00287CC8">
              <w:rPr>
                <w:webHidden/>
              </w:rPr>
              <w:instrText xml:space="preserve"> PAGEREF _Toc172749260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7</w:t>
            </w:r>
            <w:r w:rsidR="00287CC8">
              <w:rPr>
                <w:webHidden/>
                <w:color w:val="2B579A"/>
                <w:shd w:val="clear" w:color="auto" w:fill="E6E6E6"/>
              </w:rPr>
              <w:fldChar w:fldCharType="end"/>
            </w:r>
          </w:hyperlink>
        </w:p>
        <w:p w14:paraId="326C13C1" w14:textId="6B719E45" w:rsidR="00287CC8" w:rsidRDefault="00481F27">
          <w:pPr>
            <w:pStyle w:val="TOC1"/>
            <w:rPr>
              <w:rFonts w:asciiTheme="minorHAnsi" w:eastAsiaTheme="minorEastAsia" w:hAnsiTheme="minorHAnsi" w:cstheme="minorBidi"/>
              <w:b w:val="0"/>
              <w:caps w:val="0"/>
              <w:kern w:val="2"/>
              <w:lang w:eastAsia="en-GB"/>
              <w14:ligatures w14:val="standardContextual"/>
            </w:rPr>
          </w:pPr>
          <w:hyperlink w:anchor="_Toc172749262" w:history="1">
            <w:r w:rsidR="00287CC8" w:rsidRPr="007209A2">
              <w:rPr>
                <w:rStyle w:val="Hyperlink"/>
                <w:lang w:eastAsia="en-GB"/>
              </w:rPr>
              <w:t>ASSOCIATED DOCUMENTS</w:t>
            </w:r>
            <w:r w:rsidR="00287CC8">
              <w:rPr>
                <w:webHidden/>
              </w:rPr>
              <w:tab/>
            </w:r>
            <w:r w:rsidR="00287CC8">
              <w:rPr>
                <w:webHidden/>
                <w:color w:val="2B579A"/>
                <w:shd w:val="clear" w:color="auto" w:fill="E6E6E6"/>
              </w:rPr>
              <w:fldChar w:fldCharType="begin"/>
            </w:r>
            <w:r w:rsidR="00287CC8">
              <w:rPr>
                <w:webHidden/>
              </w:rPr>
              <w:instrText xml:space="preserve"> PAGEREF _Toc172749262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7</w:t>
            </w:r>
            <w:r w:rsidR="00287CC8">
              <w:rPr>
                <w:webHidden/>
                <w:color w:val="2B579A"/>
                <w:shd w:val="clear" w:color="auto" w:fill="E6E6E6"/>
              </w:rPr>
              <w:fldChar w:fldCharType="end"/>
            </w:r>
          </w:hyperlink>
        </w:p>
        <w:p w14:paraId="773EA229" w14:textId="634BD4F4" w:rsidR="00287CC8" w:rsidRDefault="00481F27">
          <w:pPr>
            <w:pStyle w:val="TOC1"/>
            <w:rPr>
              <w:rFonts w:asciiTheme="minorHAnsi" w:eastAsiaTheme="minorEastAsia" w:hAnsiTheme="minorHAnsi" w:cstheme="minorBidi"/>
              <w:b w:val="0"/>
              <w:caps w:val="0"/>
              <w:kern w:val="2"/>
              <w:lang w:eastAsia="en-GB"/>
              <w14:ligatures w14:val="standardContextual"/>
            </w:rPr>
          </w:pPr>
          <w:hyperlink w:anchor="_Toc172749263" w:history="1">
            <w:r w:rsidR="00287CC8" w:rsidRPr="007209A2">
              <w:rPr>
                <w:rStyle w:val="Hyperlink"/>
              </w:rPr>
              <w:t>POLICY INFORMATION</w:t>
            </w:r>
            <w:r w:rsidR="00287CC8">
              <w:rPr>
                <w:webHidden/>
              </w:rPr>
              <w:tab/>
            </w:r>
            <w:r w:rsidR="00287CC8">
              <w:rPr>
                <w:webHidden/>
                <w:color w:val="2B579A"/>
                <w:shd w:val="clear" w:color="auto" w:fill="E6E6E6"/>
              </w:rPr>
              <w:fldChar w:fldCharType="begin"/>
            </w:r>
            <w:r w:rsidR="00287CC8">
              <w:rPr>
                <w:webHidden/>
              </w:rPr>
              <w:instrText xml:space="preserve"> PAGEREF _Toc172749263 \h </w:instrText>
            </w:r>
            <w:r w:rsidR="00287CC8">
              <w:rPr>
                <w:webHidden/>
                <w:color w:val="2B579A"/>
                <w:shd w:val="clear" w:color="auto" w:fill="E6E6E6"/>
              </w:rPr>
            </w:r>
            <w:r w:rsidR="00287CC8">
              <w:rPr>
                <w:webHidden/>
                <w:color w:val="2B579A"/>
                <w:shd w:val="clear" w:color="auto" w:fill="E6E6E6"/>
              </w:rPr>
              <w:fldChar w:fldCharType="separate"/>
            </w:r>
            <w:r w:rsidR="004822E5">
              <w:rPr>
                <w:webHidden/>
              </w:rPr>
              <w:t>7</w:t>
            </w:r>
            <w:r w:rsidR="00287CC8">
              <w:rPr>
                <w:webHidden/>
                <w:color w:val="2B579A"/>
                <w:shd w:val="clear" w:color="auto" w:fill="E6E6E6"/>
              </w:rPr>
              <w:fldChar w:fldCharType="end"/>
            </w:r>
          </w:hyperlink>
        </w:p>
        <w:p w14:paraId="52A2BAF5" w14:textId="17E04D85" w:rsidR="00287CC8" w:rsidRDefault="00287CC8">
          <w:r>
            <w:rPr>
              <w:b/>
              <w:bCs/>
              <w:noProof/>
              <w:color w:val="2B579A"/>
              <w:shd w:val="clear" w:color="auto" w:fill="E6E6E6"/>
            </w:rPr>
            <w:fldChar w:fldCharType="end"/>
          </w:r>
        </w:p>
      </w:sdtContent>
    </w:sdt>
    <w:p w14:paraId="7CA65830" w14:textId="77777777" w:rsidR="00E3112F" w:rsidRDefault="00E3112F" w:rsidP="00E3112F"/>
    <w:p w14:paraId="1492316F" w14:textId="77777777" w:rsidR="00E3112F" w:rsidRDefault="00E3112F" w:rsidP="00D966BD">
      <w:pPr>
        <w:pStyle w:val="ListBullet1"/>
        <w:numPr>
          <w:ilvl w:val="0"/>
          <w:numId w:val="0"/>
        </w:numPr>
        <w:ind w:left="714"/>
      </w:pPr>
    </w:p>
    <w:p w14:paraId="477F3CE0" w14:textId="77777777" w:rsidR="00E3112F" w:rsidRDefault="00E3112F" w:rsidP="00E3112F"/>
    <w:p w14:paraId="774F3723" w14:textId="77777777" w:rsidR="00E3112F" w:rsidRDefault="00E3112F" w:rsidP="00E3112F"/>
    <w:p w14:paraId="35032AC8" w14:textId="77777777" w:rsidR="00E3112F" w:rsidRDefault="00E3112F" w:rsidP="00E3112F"/>
    <w:p w14:paraId="558D183E" w14:textId="77777777" w:rsidR="00E3112F" w:rsidRPr="00E3112F" w:rsidRDefault="00E3112F" w:rsidP="00E3112F"/>
    <w:p w14:paraId="20E7D758" w14:textId="77777777" w:rsidR="000114C6" w:rsidRDefault="000114C6" w:rsidP="003C1B99">
      <w:pPr>
        <w:pStyle w:val="TOC1"/>
        <w:sectPr w:rsidR="000114C6" w:rsidSect="005927A0">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134" w:left="1418" w:header="709" w:footer="709" w:gutter="0"/>
          <w:cols w:space="708"/>
          <w:docGrid w:linePitch="360"/>
        </w:sectPr>
      </w:pPr>
    </w:p>
    <w:tbl>
      <w:tblPr>
        <w:tblW w:w="9633" w:type="dxa"/>
        <w:tblInd w:w="-5" w:type="dxa"/>
        <w:tblLayout w:type="fixed"/>
        <w:tblLook w:val="0000" w:firstRow="0" w:lastRow="0" w:firstColumn="0" w:lastColumn="0" w:noHBand="0" w:noVBand="0"/>
      </w:tblPr>
      <w:tblGrid>
        <w:gridCol w:w="817"/>
        <w:gridCol w:w="8816"/>
      </w:tblGrid>
      <w:tr w:rsidR="0093600A" w:rsidRPr="007D0DCD" w14:paraId="3E8B33FB" w14:textId="77777777" w:rsidTr="00F05330">
        <w:trPr>
          <w:trHeight w:hRule="exact" w:val="20"/>
        </w:trPr>
        <w:tc>
          <w:tcPr>
            <w:tcW w:w="817" w:type="dxa"/>
          </w:tcPr>
          <w:p w14:paraId="793D161E" w14:textId="77777777" w:rsidR="0093600A" w:rsidRDefault="0093600A">
            <w:pPr>
              <w:rPr>
                <w:sz w:val="2"/>
              </w:rPr>
            </w:pPr>
            <w:bookmarkStart w:id="0" w:name="_Toc476208625"/>
            <w:bookmarkStart w:id="1" w:name="_d79c87fe_6252_43de_8411_f76d9de68aab"/>
            <w:bookmarkStart w:id="2" w:name="_82638439_f3b7_4d7d_a8a5_41f5daf31a54"/>
            <w:bookmarkStart w:id="3" w:name="_Toc442854524"/>
            <w:bookmarkStart w:id="4" w:name="_Toc476208639"/>
            <w:bookmarkEnd w:id="0"/>
            <w:bookmarkEnd w:id="1"/>
          </w:p>
        </w:tc>
        <w:tc>
          <w:tcPr>
            <w:tcW w:w="8816" w:type="dxa"/>
          </w:tcPr>
          <w:p w14:paraId="37868438" w14:textId="77777777" w:rsidR="0093600A" w:rsidRDefault="0093600A">
            <w:pPr>
              <w:rPr>
                <w:sz w:val="2"/>
              </w:rPr>
            </w:pPr>
          </w:p>
        </w:tc>
      </w:tr>
      <w:tr w:rsidR="0093600A" w:rsidRPr="007D0DCD" w14:paraId="2DFE7376" w14:textId="77777777" w:rsidTr="00F05330">
        <w:tc>
          <w:tcPr>
            <w:tcW w:w="817" w:type="dxa"/>
          </w:tcPr>
          <w:p w14:paraId="7D5603A4" w14:textId="77777777" w:rsidR="0093600A" w:rsidRPr="003C1B99" w:rsidRDefault="0093600A" w:rsidP="0093600A">
            <w:pPr>
              <w:pStyle w:val="ListParagraph"/>
              <w:numPr>
                <w:ilvl w:val="0"/>
                <w:numId w:val="5"/>
              </w:numPr>
            </w:pPr>
          </w:p>
        </w:tc>
        <w:tc>
          <w:tcPr>
            <w:tcW w:w="8816" w:type="dxa"/>
          </w:tcPr>
          <w:p w14:paraId="362DA551" w14:textId="77777777" w:rsidR="0093600A" w:rsidRDefault="04571DAD" w:rsidP="00601BEC">
            <w:pPr>
              <w:pStyle w:val="Heading1"/>
            </w:pPr>
            <w:bookmarkStart w:id="5" w:name="_Toc172749250"/>
            <w:bookmarkStart w:id="6" w:name="_Toc172749343"/>
            <w:r>
              <w:t>sTATEMENT OF INTENT</w:t>
            </w:r>
            <w:bookmarkEnd w:id="5"/>
            <w:bookmarkEnd w:id="6"/>
          </w:p>
          <w:p w14:paraId="67D69426" w14:textId="7CCBC404" w:rsidR="00627270" w:rsidRPr="00627270" w:rsidRDefault="00627270" w:rsidP="00627270"/>
        </w:tc>
      </w:tr>
      <w:tr w:rsidR="0093600A" w:rsidRPr="007D0DCD" w14:paraId="77D9890F" w14:textId="77777777" w:rsidTr="00F05330">
        <w:tc>
          <w:tcPr>
            <w:tcW w:w="817" w:type="dxa"/>
          </w:tcPr>
          <w:p w14:paraId="1E70D9CA" w14:textId="77777777" w:rsidR="0093600A" w:rsidRPr="003C1B99" w:rsidRDefault="0093600A" w:rsidP="0093600A">
            <w:pPr>
              <w:pStyle w:val="ListParagraph"/>
              <w:numPr>
                <w:ilvl w:val="1"/>
                <w:numId w:val="5"/>
              </w:numPr>
              <w:rPr>
                <w:rFonts w:eastAsia="Times New Roman" w:cs="Arial"/>
                <w:b w:val="0"/>
                <w:color w:val="auto"/>
                <w:szCs w:val="20"/>
                <w:lang w:eastAsia="en-GB"/>
              </w:rPr>
            </w:pPr>
          </w:p>
        </w:tc>
        <w:tc>
          <w:tcPr>
            <w:tcW w:w="8816" w:type="dxa"/>
          </w:tcPr>
          <w:p w14:paraId="05578591" w14:textId="77777777" w:rsidR="00F43AB8" w:rsidRPr="00B327AF" w:rsidRDefault="00F43AB8" w:rsidP="00F43AB8">
            <w:pPr>
              <w:rPr>
                <w:color w:val="000000" w:themeColor="text1"/>
              </w:rPr>
            </w:pPr>
            <w:r w:rsidRPr="00B327AF">
              <w:rPr>
                <w:color w:val="000000" w:themeColor="text1"/>
              </w:rPr>
              <w:t>Objective/Purpose</w:t>
            </w:r>
          </w:p>
          <w:p w14:paraId="09ABCE97" w14:textId="24681DEA" w:rsidR="00F43AB8" w:rsidRDefault="0EEAAC46" w:rsidP="00F43AB8">
            <w:pPr>
              <w:pStyle w:val="ListParagraph"/>
              <w:numPr>
                <w:ilvl w:val="0"/>
                <w:numId w:val="23"/>
              </w:numPr>
              <w:rPr>
                <w:b w:val="0"/>
                <w:color w:val="000000" w:themeColor="text1"/>
              </w:rPr>
            </w:pPr>
            <w:r w:rsidRPr="114643DD">
              <w:rPr>
                <w:b w:val="0"/>
                <w:color w:val="000000" w:themeColor="text1"/>
              </w:rPr>
              <w:t>Peaks &amp; Plains (The Trust) t</w:t>
            </w:r>
            <w:r w:rsidR="00F43AB8" w:rsidRPr="114643DD">
              <w:rPr>
                <w:b w:val="0"/>
                <w:color w:val="000000" w:themeColor="text1"/>
              </w:rPr>
              <w:t>akes pride in its high standards for safety and acknowledges its legal responsibility to ensure, the health, safety and welfare of its employees at work as well as protecting others who may be affected by our activities.</w:t>
            </w:r>
          </w:p>
          <w:p w14:paraId="6A5FCA1C" w14:textId="09437E42" w:rsidR="0093600A" w:rsidRPr="00F43AB8" w:rsidRDefault="00F43AB8" w:rsidP="00F43AB8">
            <w:pPr>
              <w:pStyle w:val="ListParagraph"/>
              <w:numPr>
                <w:ilvl w:val="0"/>
                <w:numId w:val="23"/>
              </w:numPr>
              <w:rPr>
                <w:b w:val="0"/>
                <w:color w:val="000000" w:themeColor="text1"/>
              </w:rPr>
            </w:pPr>
            <w:r w:rsidRPr="00F43AB8">
              <w:rPr>
                <w:b w:val="0"/>
                <w:color w:val="000000" w:themeColor="text1"/>
              </w:rPr>
              <w:t xml:space="preserve">Safety is integral to the success of the </w:t>
            </w:r>
            <w:r w:rsidR="0088599C">
              <w:rPr>
                <w:b w:val="0"/>
                <w:color w:val="000000" w:themeColor="text1"/>
              </w:rPr>
              <w:t>Trust</w:t>
            </w:r>
            <w:r w:rsidR="0088599C" w:rsidRPr="00F43AB8">
              <w:rPr>
                <w:b w:val="0"/>
                <w:color w:val="000000" w:themeColor="text1"/>
              </w:rPr>
              <w:t xml:space="preserve"> </w:t>
            </w:r>
            <w:r w:rsidRPr="00F43AB8">
              <w:rPr>
                <w:b w:val="0"/>
                <w:color w:val="000000" w:themeColor="text1"/>
              </w:rPr>
              <w:t>and this statement outlines the commitment and positive approach to health and safety and outlines our actions to ensure fulfilment of those duties</w:t>
            </w:r>
            <w:r w:rsidR="003D78C0">
              <w:rPr>
                <w:b w:val="0"/>
                <w:color w:val="000000" w:themeColor="text1"/>
              </w:rPr>
              <w:t>.</w:t>
            </w:r>
          </w:p>
        </w:tc>
      </w:tr>
      <w:tr w:rsidR="00592FEA" w:rsidRPr="007D0DCD" w14:paraId="436A24C2" w14:textId="77777777" w:rsidTr="00F05330">
        <w:tc>
          <w:tcPr>
            <w:tcW w:w="817" w:type="dxa"/>
          </w:tcPr>
          <w:p w14:paraId="180264E8" w14:textId="77777777" w:rsidR="00592FEA" w:rsidRPr="003C1B99" w:rsidRDefault="00592FEA" w:rsidP="00592FEA">
            <w:pPr>
              <w:pStyle w:val="ListParagraph"/>
              <w:ind w:left="0"/>
              <w:rPr>
                <w:rFonts w:eastAsia="Times New Roman" w:cs="Arial"/>
                <w:b w:val="0"/>
                <w:color w:val="auto"/>
                <w:szCs w:val="20"/>
                <w:lang w:eastAsia="en-GB"/>
              </w:rPr>
            </w:pPr>
          </w:p>
        </w:tc>
        <w:tc>
          <w:tcPr>
            <w:tcW w:w="8816" w:type="dxa"/>
          </w:tcPr>
          <w:p w14:paraId="2EE5DD5E" w14:textId="77777777" w:rsidR="00592FEA" w:rsidRPr="007D0DCD" w:rsidRDefault="00592FEA" w:rsidP="00DD6A8A">
            <w:pPr>
              <w:rPr>
                <w:lang w:eastAsia="en-GB"/>
              </w:rPr>
            </w:pPr>
          </w:p>
        </w:tc>
      </w:tr>
      <w:tr w:rsidR="00592FEA" w:rsidRPr="007D0DCD" w14:paraId="65A7F290" w14:textId="77777777" w:rsidTr="00F05330">
        <w:tc>
          <w:tcPr>
            <w:tcW w:w="817" w:type="dxa"/>
          </w:tcPr>
          <w:p w14:paraId="7DD069CB" w14:textId="77777777" w:rsidR="00592FEA" w:rsidRPr="003C1B99" w:rsidRDefault="00592FEA" w:rsidP="00D27A0F">
            <w:pPr>
              <w:pStyle w:val="ListParagraph"/>
              <w:numPr>
                <w:ilvl w:val="2"/>
                <w:numId w:val="5"/>
              </w:numPr>
              <w:rPr>
                <w:rFonts w:eastAsia="Times New Roman" w:cs="Arial"/>
                <w:b w:val="0"/>
                <w:color w:val="auto"/>
                <w:szCs w:val="20"/>
                <w:lang w:eastAsia="en-GB"/>
              </w:rPr>
            </w:pPr>
          </w:p>
        </w:tc>
        <w:tc>
          <w:tcPr>
            <w:tcW w:w="8816" w:type="dxa"/>
          </w:tcPr>
          <w:p w14:paraId="02B4AA3B" w14:textId="064363AC" w:rsidR="00646D3F" w:rsidRDefault="006D4011" w:rsidP="00646D3F">
            <w:pPr>
              <w:pStyle w:val="ListBullet1"/>
              <w:numPr>
                <w:ilvl w:val="0"/>
                <w:numId w:val="0"/>
              </w:numPr>
            </w:pPr>
            <w:r>
              <w:t>The</w:t>
            </w:r>
            <w:r w:rsidR="00646D3F" w:rsidRPr="00CA4AA5">
              <w:t xml:space="preserve"> </w:t>
            </w:r>
            <w:r w:rsidR="00646D3F">
              <w:t>Trust</w:t>
            </w:r>
            <w:r w:rsidR="00646D3F" w:rsidRPr="00CA4AA5">
              <w:t xml:space="preserve"> </w:t>
            </w:r>
            <w:r w:rsidR="00646D3F">
              <w:t>will take all reasonable practical steps to:</w:t>
            </w:r>
          </w:p>
          <w:p w14:paraId="6B990D9C" w14:textId="2DEC86A1" w:rsidR="00646D3F" w:rsidRPr="00646D3F" w:rsidRDefault="00646D3F" w:rsidP="526AFDAA">
            <w:pPr>
              <w:pStyle w:val="ListParagraph"/>
              <w:numPr>
                <w:ilvl w:val="0"/>
                <w:numId w:val="25"/>
              </w:numPr>
              <w:rPr>
                <w:rFonts w:asciiTheme="minorHAnsi" w:hAnsiTheme="minorHAnsi"/>
                <w:b w:val="0"/>
                <w:color w:val="auto"/>
                <w:lang w:eastAsia="en-GB"/>
              </w:rPr>
            </w:pPr>
            <w:r w:rsidRPr="526AFDAA">
              <w:rPr>
                <w:rFonts w:asciiTheme="minorHAnsi" w:hAnsiTheme="minorHAnsi"/>
                <w:b w:val="0"/>
                <w:color w:val="auto"/>
                <w:lang w:eastAsia="en-GB"/>
              </w:rPr>
              <w:t>Ensure the health, safety and welfare at work of its employees and consider the safety of residents, sub-contractors, suppliers, visitors and others.</w:t>
            </w:r>
          </w:p>
          <w:p w14:paraId="00365078" w14:textId="77777777" w:rsidR="00646D3F" w:rsidRDefault="00646D3F" w:rsidP="00646D3F">
            <w:pPr>
              <w:pStyle w:val="ListBullet1"/>
              <w:numPr>
                <w:ilvl w:val="0"/>
                <w:numId w:val="25"/>
              </w:numPr>
            </w:pPr>
            <w:r>
              <w:t>Facilitate communication and consultation on health and safety matters using forums and meetings as well as electronic means.</w:t>
            </w:r>
          </w:p>
          <w:p w14:paraId="1201A899" w14:textId="77777777" w:rsidR="00646D3F" w:rsidRDefault="00646D3F" w:rsidP="00646D3F">
            <w:pPr>
              <w:pStyle w:val="ListBullet1"/>
              <w:numPr>
                <w:ilvl w:val="0"/>
                <w:numId w:val="25"/>
              </w:numPr>
            </w:pPr>
            <w:r>
              <w:t>Support a proactive approach to safety and promote a positive culture to raise awareness and ownership of safety.</w:t>
            </w:r>
          </w:p>
          <w:p w14:paraId="071EBBF4" w14:textId="77777777" w:rsidR="00646D3F" w:rsidRDefault="00646D3F" w:rsidP="00646D3F">
            <w:pPr>
              <w:pStyle w:val="ListBullet1"/>
              <w:numPr>
                <w:ilvl w:val="0"/>
                <w:numId w:val="25"/>
              </w:numPr>
            </w:pPr>
            <w:r w:rsidRPr="00CE5F2C">
              <w:t>Prevent incidents and cases of occupational ill health. It is our intention that no one is harmed as a result of our work activities.</w:t>
            </w:r>
          </w:p>
          <w:p w14:paraId="66867B3E" w14:textId="5D3B9186" w:rsidR="005D006E" w:rsidRDefault="005D006E" w:rsidP="00646D3F">
            <w:pPr>
              <w:pStyle w:val="ListBullet1"/>
              <w:numPr>
                <w:ilvl w:val="0"/>
                <w:numId w:val="25"/>
              </w:numPr>
            </w:pPr>
            <w:r>
              <w:t xml:space="preserve">Ensure </w:t>
            </w:r>
            <w:r w:rsidR="00D6050D">
              <w:t>there is a Safety reporting process for accidents and incidents with learning implemented.</w:t>
            </w:r>
          </w:p>
          <w:p w14:paraId="351A14BC" w14:textId="21076427" w:rsidR="00646D3F" w:rsidRPr="00CE5F2C" w:rsidRDefault="000A518C" w:rsidP="00646D3F">
            <w:pPr>
              <w:pStyle w:val="ListBullet1"/>
              <w:numPr>
                <w:ilvl w:val="0"/>
                <w:numId w:val="25"/>
              </w:numPr>
            </w:pPr>
            <w:r>
              <w:t>C</w:t>
            </w:r>
            <w:r w:rsidR="00646D3F">
              <w:t>omply with all relevant health and safety legislation and requirements.</w:t>
            </w:r>
          </w:p>
          <w:p w14:paraId="449A4916" w14:textId="77777777" w:rsidR="00646D3F" w:rsidRPr="00CE5F2C" w:rsidRDefault="00646D3F" w:rsidP="00646D3F">
            <w:pPr>
              <w:pStyle w:val="ListBullet1"/>
              <w:numPr>
                <w:ilvl w:val="0"/>
                <w:numId w:val="25"/>
              </w:numPr>
            </w:pPr>
            <w:r>
              <w:t xml:space="preserve"> Provide information, training, instruction and supervision for employee safety.</w:t>
            </w:r>
          </w:p>
          <w:p w14:paraId="6DF2B432" w14:textId="77777777" w:rsidR="00646D3F" w:rsidRPr="00CE5F2C" w:rsidRDefault="00646D3F" w:rsidP="00646D3F">
            <w:pPr>
              <w:pStyle w:val="ListBullet1"/>
              <w:numPr>
                <w:ilvl w:val="0"/>
                <w:numId w:val="25"/>
              </w:numPr>
            </w:pPr>
            <w:r>
              <w:t xml:space="preserve"> Undertake appropriate risk assessments for tasks, activities and roles ensuring appropriate controls are implemented and communicated.</w:t>
            </w:r>
          </w:p>
          <w:p w14:paraId="12F7CEE3" w14:textId="77777777" w:rsidR="00646D3F" w:rsidRPr="00CE5F2C" w:rsidRDefault="00646D3F" w:rsidP="00646D3F">
            <w:pPr>
              <w:pStyle w:val="ListBullet1"/>
              <w:numPr>
                <w:ilvl w:val="0"/>
                <w:numId w:val="25"/>
              </w:numPr>
            </w:pPr>
            <w:r>
              <w:t>Communicate and implement control measures and promote personal responsibility for safety.</w:t>
            </w:r>
          </w:p>
          <w:p w14:paraId="5499356E" w14:textId="77777777" w:rsidR="00646D3F" w:rsidRPr="00CE5F2C" w:rsidRDefault="00646D3F" w:rsidP="00646D3F">
            <w:pPr>
              <w:pStyle w:val="ListBullet1"/>
              <w:numPr>
                <w:ilvl w:val="0"/>
                <w:numId w:val="25"/>
              </w:numPr>
            </w:pPr>
            <w:r>
              <w:t>Ensure the provision of suitable and sufficient work equipment, personal protective equipment and training in its use, in order for work to be undertaken safely and competently.</w:t>
            </w:r>
          </w:p>
          <w:p w14:paraId="14A3A81D" w14:textId="77777777" w:rsidR="00646D3F" w:rsidRPr="00CE5F2C" w:rsidRDefault="00646D3F" w:rsidP="00646D3F">
            <w:pPr>
              <w:pStyle w:val="ListBullet1"/>
              <w:numPr>
                <w:ilvl w:val="0"/>
                <w:numId w:val="25"/>
              </w:numPr>
            </w:pPr>
            <w:r w:rsidRPr="00CE5F2C">
              <w:t>Minimise the risk of fire and other major risks to the built environment.</w:t>
            </w:r>
          </w:p>
          <w:p w14:paraId="65750A45" w14:textId="77777777" w:rsidR="00646D3F" w:rsidRPr="00CE5F2C" w:rsidRDefault="00646D3F" w:rsidP="00646D3F">
            <w:pPr>
              <w:pStyle w:val="ListBullet1"/>
              <w:numPr>
                <w:ilvl w:val="0"/>
                <w:numId w:val="25"/>
              </w:numPr>
            </w:pPr>
            <w:r w:rsidRPr="00CE5F2C">
              <w:t>Ensure safe storage, transport, use and disposal of dangerous and hazardous substances at work.</w:t>
            </w:r>
          </w:p>
          <w:p w14:paraId="5617D993" w14:textId="77777777" w:rsidR="00646D3F" w:rsidRPr="00CE5F2C" w:rsidRDefault="00646D3F" w:rsidP="00646D3F">
            <w:pPr>
              <w:pStyle w:val="ListBullet1"/>
              <w:numPr>
                <w:ilvl w:val="0"/>
                <w:numId w:val="25"/>
              </w:numPr>
            </w:pPr>
            <w:r w:rsidRPr="00CE5F2C">
              <w:t>Prepare and implement emergency procedures to address abnormal working conditions and emergencies, including safe evacuation in the event of fire or other significant incidents.</w:t>
            </w:r>
          </w:p>
          <w:p w14:paraId="6C02B471" w14:textId="77777777" w:rsidR="00646D3F" w:rsidRDefault="00646D3F" w:rsidP="00646D3F">
            <w:pPr>
              <w:pStyle w:val="ListBullet1"/>
              <w:numPr>
                <w:ilvl w:val="0"/>
                <w:numId w:val="25"/>
              </w:numPr>
              <w:rPr>
                <w:lang w:eastAsia="en-GB"/>
              </w:rPr>
            </w:pPr>
            <w:r>
              <w:t xml:space="preserve"> Review and update this policy annually, approve and re-issue as appropriate to all staff.</w:t>
            </w:r>
          </w:p>
          <w:p w14:paraId="3F777A9F" w14:textId="5993F218" w:rsidR="00592FEA" w:rsidRPr="007D0DCD" w:rsidRDefault="00592FEA" w:rsidP="00646D3F">
            <w:pPr>
              <w:pStyle w:val="ListBullet1"/>
              <w:numPr>
                <w:ilvl w:val="0"/>
                <w:numId w:val="0"/>
              </w:numPr>
              <w:ind w:left="360"/>
              <w:rPr>
                <w:lang w:eastAsia="en-GB"/>
              </w:rPr>
            </w:pPr>
          </w:p>
        </w:tc>
      </w:tr>
    </w:tbl>
    <w:p w14:paraId="025CBAC7" w14:textId="278D51AD" w:rsidR="00985960" w:rsidRDefault="00F801B9">
      <w:r>
        <w:rPr>
          <w:noProof/>
        </w:rPr>
        <w:drawing>
          <wp:inline distT="0" distB="0" distL="0" distR="0" wp14:anchorId="2E9AD848" wp14:editId="0FDDDE41">
            <wp:extent cx="734269" cy="654050"/>
            <wp:effectExtent l="0" t="0" r="8890" b="0"/>
            <wp:docPr id="11142119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1130" cy="660161"/>
                    </a:xfrm>
                    <a:prstGeom prst="rect">
                      <a:avLst/>
                    </a:prstGeom>
                    <a:noFill/>
                  </pic:spPr>
                </pic:pic>
              </a:graphicData>
            </a:graphic>
          </wp:inline>
        </w:drawing>
      </w:r>
    </w:p>
    <w:p w14:paraId="6467D51E" w14:textId="77777777" w:rsidR="00985960" w:rsidRDefault="00985960"/>
    <w:p w14:paraId="45AE22FA" w14:textId="77777777" w:rsidR="00985960" w:rsidRDefault="00985960"/>
    <w:p w14:paraId="5601C030" w14:textId="6E6DCF94" w:rsidR="00985960" w:rsidRDefault="00985960" w:rsidP="00985960">
      <w:pPr>
        <w:pStyle w:val="TableParagraph"/>
        <w:rPr>
          <w:b/>
          <w:sz w:val="24"/>
        </w:rPr>
      </w:pPr>
      <w:r>
        <w:rPr>
          <w:b/>
          <w:sz w:val="24"/>
        </w:rPr>
        <w:t>Mark</w:t>
      </w:r>
      <w:r>
        <w:rPr>
          <w:b/>
          <w:spacing w:val="-1"/>
          <w:sz w:val="24"/>
        </w:rPr>
        <w:t xml:space="preserve"> </w:t>
      </w:r>
      <w:r>
        <w:rPr>
          <w:b/>
          <w:sz w:val="24"/>
        </w:rPr>
        <w:t>Howden</w:t>
      </w:r>
    </w:p>
    <w:p w14:paraId="1C36C7FB" w14:textId="77777777" w:rsidR="00985960" w:rsidRDefault="00985960" w:rsidP="00985960">
      <w:pPr>
        <w:pStyle w:val="TableParagraph"/>
        <w:rPr>
          <w:b/>
          <w:sz w:val="24"/>
        </w:rPr>
      </w:pPr>
      <w:r>
        <w:rPr>
          <w:b/>
          <w:sz w:val="24"/>
        </w:rPr>
        <w:t>Chief</w:t>
      </w:r>
      <w:r>
        <w:rPr>
          <w:b/>
          <w:spacing w:val="-1"/>
          <w:sz w:val="24"/>
        </w:rPr>
        <w:t xml:space="preserve"> </w:t>
      </w:r>
      <w:r>
        <w:rPr>
          <w:b/>
          <w:sz w:val="24"/>
        </w:rPr>
        <w:t>Executive</w:t>
      </w:r>
      <w:r>
        <w:rPr>
          <w:b/>
          <w:spacing w:val="-4"/>
          <w:sz w:val="24"/>
        </w:rPr>
        <w:t xml:space="preserve"> </w:t>
      </w:r>
      <w:r>
        <w:rPr>
          <w:b/>
          <w:sz w:val="24"/>
        </w:rPr>
        <w:t>Officer</w:t>
      </w:r>
    </w:p>
    <w:p w14:paraId="70F083EB" w14:textId="6D43B8CD" w:rsidR="00985960" w:rsidRDefault="00985960" w:rsidP="00985960">
      <w:r>
        <w:t>September</w:t>
      </w:r>
      <w:r>
        <w:rPr>
          <w:spacing w:val="-2"/>
        </w:rPr>
        <w:t xml:space="preserve"> </w:t>
      </w:r>
      <w:r>
        <w:t>2024</w:t>
      </w:r>
      <w:r w:rsidR="00F801B9">
        <w:tab/>
      </w:r>
      <w:r w:rsidR="00F801B9">
        <w:tab/>
      </w:r>
      <w:r w:rsidR="00F801B9">
        <w:tab/>
      </w:r>
      <w:r w:rsidR="00F801B9">
        <w:tab/>
      </w:r>
      <w:r w:rsidR="00F801B9">
        <w:tab/>
      </w:r>
      <w:r w:rsidR="00F801B9">
        <w:tab/>
      </w:r>
      <w:r w:rsidR="00F801B9">
        <w:tab/>
      </w:r>
    </w:p>
    <w:tbl>
      <w:tblPr>
        <w:tblW w:w="9633" w:type="dxa"/>
        <w:tblInd w:w="-5" w:type="dxa"/>
        <w:tblLayout w:type="fixed"/>
        <w:tblLook w:val="0000" w:firstRow="0" w:lastRow="0" w:firstColumn="0" w:lastColumn="0" w:noHBand="0" w:noVBand="0"/>
      </w:tblPr>
      <w:tblGrid>
        <w:gridCol w:w="817"/>
        <w:gridCol w:w="8816"/>
      </w:tblGrid>
      <w:tr w:rsidR="00985960" w:rsidRPr="007D0DCD" w14:paraId="13F30C4C" w14:textId="77777777" w:rsidTr="00F05330">
        <w:tc>
          <w:tcPr>
            <w:tcW w:w="817" w:type="dxa"/>
          </w:tcPr>
          <w:p w14:paraId="36B077D3" w14:textId="77777777" w:rsidR="00985960" w:rsidRPr="005927A0" w:rsidRDefault="00985960" w:rsidP="0093600A">
            <w:pPr>
              <w:pStyle w:val="ListParagraph"/>
              <w:numPr>
                <w:ilvl w:val="0"/>
                <w:numId w:val="5"/>
              </w:numPr>
            </w:pPr>
          </w:p>
        </w:tc>
        <w:tc>
          <w:tcPr>
            <w:tcW w:w="8816" w:type="dxa"/>
          </w:tcPr>
          <w:p w14:paraId="2AF1A927" w14:textId="35F5F999" w:rsidR="00985960" w:rsidRDefault="00985960" w:rsidP="00601BEC">
            <w:pPr>
              <w:pStyle w:val="Heading1"/>
            </w:pPr>
            <w:bookmarkStart w:id="7" w:name="_Toc172749251"/>
            <w:bookmarkStart w:id="8" w:name="_Toc172749344"/>
            <w:r>
              <w:t>introduction</w:t>
            </w:r>
            <w:bookmarkEnd w:id="7"/>
            <w:bookmarkEnd w:id="8"/>
          </w:p>
        </w:tc>
      </w:tr>
      <w:tr w:rsidR="00985960" w:rsidRPr="007D0DCD" w14:paraId="4EF79672" w14:textId="77777777" w:rsidTr="00F05330">
        <w:tc>
          <w:tcPr>
            <w:tcW w:w="817" w:type="dxa"/>
          </w:tcPr>
          <w:p w14:paraId="267C2E0C" w14:textId="77777777" w:rsidR="00985960" w:rsidRDefault="00985960" w:rsidP="00985960"/>
        </w:tc>
        <w:tc>
          <w:tcPr>
            <w:tcW w:w="8816" w:type="dxa"/>
          </w:tcPr>
          <w:p w14:paraId="04FF3DEE" w14:textId="77777777" w:rsidR="00985960" w:rsidRDefault="00985960" w:rsidP="00985960"/>
        </w:tc>
      </w:tr>
      <w:tr w:rsidR="00985960" w:rsidRPr="007D0DCD" w14:paraId="19A2B77A" w14:textId="77777777" w:rsidTr="00F05330">
        <w:tc>
          <w:tcPr>
            <w:tcW w:w="817" w:type="dxa"/>
          </w:tcPr>
          <w:p w14:paraId="3D01FD32" w14:textId="0B016C7F" w:rsidR="00985960" w:rsidRPr="00985960" w:rsidRDefault="00985960" w:rsidP="00985960">
            <w:r>
              <w:t>2.1</w:t>
            </w:r>
          </w:p>
        </w:tc>
        <w:tc>
          <w:tcPr>
            <w:tcW w:w="8816" w:type="dxa"/>
          </w:tcPr>
          <w:p w14:paraId="105B4CEC" w14:textId="5DEABE2C" w:rsidR="00985960" w:rsidRDefault="00985960" w:rsidP="00985960">
            <w:r w:rsidRPr="002C62BC">
              <w:rPr>
                <w:color w:val="000000" w:themeColor="text1"/>
                <w:lang w:val="en-US"/>
              </w:rPr>
              <w:t xml:space="preserve">This policy replaces the previous version and covers all work </w:t>
            </w:r>
            <w:r w:rsidRPr="002C62BC">
              <w:rPr>
                <w:color w:val="000000" w:themeColor="text1"/>
              </w:rPr>
              <w:t xml:space="preserve">activities undertaken by the Trust. </w:t>
            </w:r>
            <w:r w:rsidRPr="0059628C">
              <w:rPr>
                <w:color w:val="000000" w:themeColor="text1"/>
              </w:rPr>
              <w:t xml:space="preserve">It sets out how the </w:t>
            </w:r>
            <w:r>
              <w:rPr>
                <w:color w:val="000000" w:themeColor="text1"/>
              </w:rPr>
              <w:t>T</w:t>
            </w:r>
            <w:r w:rsidRPr="0059628C">
              <w:rPr>
                <w:color w:val="000000" w:themeColor="text1"/>
              </w:rPr>
              <w:t>rust will manage health and safety across all work activities and its delivery of services to customers</w:t>
            </w:r>
            <w:r>
              <w:rPr>
                <w:color w:val="000000" w:themeColor="text1"/>
              </w:rPr>
              <w:t>,</w:t>
            </w:r>
            <w:r w:rsidRPr="0059628C">
              <w:rPr>
                <w:color w:val="000000" w:themeColor="text1"/>
              </w:rPr>
              <w:t xml:space="preserve"> recruitment and employment of staff</w:t>
            </w:r>
            <w:r w:rsidRPr="003420F6">
              <w:rPr>
                <w:color w:val="000000" w:themeColor="text1"/>
              </w:rPr>
              <w:t xml:space="preserve"> and </w:t>
            </w:r>
            <w:r w:rsidR="006D4011">
              <w:rPr>
                <w:color w:val="000000" w:themeColor="text1"/>
              </w:rPr>
              <w:t>m</w:t>
            </w:r>
            <w:r w:rsidRPr="00F1259D">
              <w:rPr>
                <w:color w:val="000000" w:themeColor="text1"/>
              </w:rPr>
              <w:t>anagement o</w:t>
            </w:r>
            <w:r>
              <w:rPr>
                <w:color w:val="000000" w:themeColor="text1"/>
              </w:rPr>
              <w:t xml:space="preserve">f </w:t>
            </w:r>
            <w:r w:rsidRPr="003420F6">
              <w:rPr>
                <w:color w:val="000000" w:themeColor="text1"/>
              </w:rPr>
              <w:t>contractors</w:t>
            </w:r>
            <w:r>
              <w:rPr>
                <w:color w:val="000000" w:themeColor="text1"/>
              </w:rPr>
              <w:t>.</w:t>
            </w:r>
          </w:p>
        </w:tc>
      </w:tr>
      <w:tr w:rsidR="00985960" w:rsidRPr="007D0DCD" w14:paraId="716C3AD3" w14:textId="77777777" w:rsidTr="00F05330">
        <w:tc>
          <w:tcPr>
            <w:tcW w:w="817" w:type="dxa"/>
          </w:tcPr>
          <w:p w14:paraId="64F33842" w14:textId="0FEE7DD3" w:rsidR="00985960" w:rsidRDefault="00985960" w:rsidP="00985960"/>
        </w:tc>
        <w:tc>
          <w:tcPr>
            <w:tcW w:w="8816" w:type="dxa"/>
          </w:tcPr>
          <w:p w14:paraId="61C22E04" w14:textId="77777777" w:rsidR="00985960" w:rsidRDefault="00985960" w:rsidP="00985960"/>
        </w:tc>
      </w:tr>
      <w:tr w:rsidR="0093600A" w:rsidRPr="007D0DCD" w14:paraId="14094D75" w14:textId="77777777" w:rsidTr="00F05330">
        <w:tc>
          <w:tcPr>
            <w:tcW w:w="817" w:type="dxa"/>
          </w:tcPr>
          <w:p w14:paraId="0BE75162" w14:textId="77777777" w:rsidR="0093600A" w:rsidRPr="005927A0" w:rsidRDefault="0093600A" w:rsidP="0093600A">
            <w:pPr>
              <w:pStyle w:val="ListParagraph"/>
              <w:numPr>
                <w:ilvl w:val="0"/>
                <w:numId w:val="5"/>
              </w:numPr>
            </w:pPr>
            <w:bookmarkStart w:id="9" w:name="_Toc476208627"/>
            <w:bookmarkEnd w:id="9"/>
          </w:p>
        </w:tc>
        <w:tc>
          <w:tcPr>
            <w:tcW w:w="8816" w:type="dxa"/>
          </w:tcPr>
          <w:p w14:paraId="4429D626" w14:textId="77777777" w:rsidR="0093600A" w:rsidRPr="009D2345" w:rsidRDefault="00E82464" w:rsidP="00601BEC">
            <w:pPr>
              <w:pStyle w:val="Heading1"/>
            </w:pPr>
            <w:bookmarkStart w:id="10" w:name="_Toc172749252"/>
            <w:bookmarkStart w:id="11" w:name="_Toc172749345"/>
            <w:r>
              <w:t>scope</w:t>
            </w:r>
            <w:bookmarkEnd w:id="10"/>
            <w:bookmarkEnd w:id="11"/>
          </w:p>
        </w:tc>
      </w:tr>
      <w:tr w:rsidR="0093600A" w:rsidRPr="007D0DCD" w14:paraId="19539C6F" w14:textId="77777777" w:rsidTr="00F05330">
        <w:tc>
          <w:tcPr>
            <w:tcW w:w="817" w:type="dxa"/>
          </w:tcPr>
          <w:p w14:paraId="43ED4E01" w14:textId="35C77F54" w:rsidR="0093600A" w:rsidRPr="00985960" w:rsidRDefault="0093600A" w:rsidP="00985960">
            <w:pPr>
              <w:rPr>
                <w:lang w:eastAsia="en-GB"/>
              </w:rPr>
            </w:pPr>
          </w:p>
        </w:tc>
        <w:tc>
          <w:tcPr>
            <w:tcW w:w="8816" w:type="dxa"/>
          </w:tcPr>
          <w:p w14:paraId="01D667AA" w14:textId="3227A3E6" w:rsidR="007B06DD" w:rsidRPr="00985960" w:rsidRDefault="007B06DD" w:rsidP="00985960">
            <w:pPr>
              <w:rPr>
                <w:i/>
                <w:iCs/>
                <w:lang w:val="en-US"/>
              </w:rPr>
            </w:pPr>
          </w:p>
        </w:tc>
      </w:tr>
      <w:tr w:rsidR="0093600A" w:rsidRPr="007D0DCD" w14:paraId="2956186D" w14:textId="77777777" w:rsidTr="00F05330">
        <w:tc>
          <w:tcPr>
            <w:tcW w:w="817" w:type="dxa"/>
          </w:tcPr>
          <w:p w14:paraId="37A5003B"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p>
        </w:tc>
        <w:tc>
          <w:tcPr>
            <w:tcW w:w="8816" w:type="dxa"/>
          </w:tcPr>
          <w:p w14:paraId="5006A0DD" w14:textId="0E8ED0DE" w:rsidR="0093600A" w:rsidRPr="00985960" w:rsidRDefault="6D334BD5" w:rsidP="4053E61D">
            <w:pPr>
              <w:rPr>
                <w:rFonts w:ascii="Calibri" w:eastAsia="Times New Roman" w:hAnsi="Calibri" w:cs="Arial"/>
                <w:lang w:eastAsia="en-GB"/>
              </w:rPr>
            </w:pPr>
            <w:r>
              <w:t xml:space="preserve">This policy applies to all business activities of the Trust where the health and safety of staff,  contractors, customers or the general public may be affected. It is meant to be a high level overarching policy and is not intended to go into detail on any particular topic. The </w:t>
            </w:r>
            <w:r w:rsidR="51A09056">
              <w:t>T</w:t>
            </w:r>
            <w:r>
              <w:t>rust has created a number of other health and safety related policies which do go into detail, which sit beneath this one. All of these are available from the Trust upon request.</w:t>
            </w:r>
          </w:p>
        </w:tc>
      </w:tr>
      <w:tr w:rsidR="0093600A" w:rsidRPr="007D0DCD" w14:paraId="5745F509" w14:textId="77777777" w:rsidTr="00F05330">
        <w:tc>
          <w:tcPr>
            <w:tcW w:w="817" w:type="dxa"/>
          </w:tcPr>
          <w:p w14:paraId="66F3D4C7" w14:textId="77777777" w:rsidR="0093600A" w:rsidRPr="007D0DCD" w:rsidRDefault="0093600A" w:rsidP="0093600A">
            <w:pPr>
              <w:rPr>
                <w:rFonts w:ascii="Calibri" w:eastAsia="Times New Roman" w:hAnsi="Calibri" w:cs="Arial"/>
                <w:szCs w:val="20"/>
                <w:lang w:eastAsia="en-GB"/>
              </w:rPr>
            </w:pPr>
          </w:p>
        </w:tc>
        <w:tc>
          <w:tcPr>
            <w:tcW w:w="8816" w:type="dxa"/>
          </w:tcPr>
          <w:p w14:paraId="3336C590" w14:textId="77777777" w:rsidR="0093600A" w:rsidRPr="007D0DCD" w:rsidRDefault="0093600A" w:rsidP="0093600A">
            <w:pPr>
              <w:rPr>
                <w:rFonts w:ascii="Calibri" w:eastAsia="Times New Roman" w:hAnsi="Calibri" w:cs="Arial"/>
                <w:szCs w:val="20"/>
                <w:lang w:eastAsia="en-GB"/>
              </w:rPr>
            </w:pPr>
          </w:p>
        </w:tc>
      </w:tr>
      <w:tr w:rsidR="0093600A" w:rsidRPr="007D0DCD" w14:paraId="1DC863FE" w14:textId="77777777" w:rsidTr="00F05330">
        <w:tc>
          <w:tcPr>
            <w:tcW w:w="817" w:type="dxa"/>
          </w:tcPr>
          <w:p w14:paraId="31D63E4D" w14:textId="77777777" w:rsidR="0093600A" w:rsidRPr="003C1B99" w:rsidRDefault="0093600A" w:rsidP="00235F85">
            <w:pPr>
              <w:pStyle w:val="ListParagraph"/>
              <w:numPr>
                <w:ilvl w:val="2"/>
                <w:numId w:val="5"/>
              </w:numPr>
              <w:rPr>
                <w:rFonts w:eastAsia="Times New Roman" w:cs="Arial"/>
                <w:b w:val="0"/>
                <w:color w:val="auto"/>
                <w:szCs w:val="20"/>
                <w:lang w:eastAsia="en-GB"/>
              </w:rPr>
            </w:pPr>
          </w:p>
        </w:tc>
        <w:tc>
          <w:tcPr>
            <w:tcW w:w="8816" w:type="dxa"/>
          </w:tcPr>
          <w:p w14:paraId="0320D642" w14:textId="6D0201A8" w:rsidR="0093600A" w:rsidRPr="007D0DCD" w:rsidRDefault="007954AD" w:rsidP="043A08B0">
            <w:pPr>
              <w:rPr>
                <w:rFonts w:ascii="Calibri" w:eastAsia="Times New Roman" w:hAnsi="Calibri" w:cs="Arial"/>
                <w:lang w:eastAsia="en-GB"/>
              </w:rPr>
            </w:pPr>
            <w:r>
              <w:t xml:space="preserve">This policy applies to all members of staff </w:t>
            </w:r>
            <w:r w:rsidR="0044731A">
              <w:t xml:space="preserve">and </w:t>
            </w:r>
            <w:r>
              <w:t>Board</w:t>
            </w:r>
            <w:r w:rsidR="00FF07E2">
              <w:t xml:space="preserve"> and Committee members</w:t>
            </w:r>
            <w:r>
              <w:t>, and should be read, understood and followed by all concerned.</w:t>
            </w:r>
          </w:p>
        </w:tc>
      </w:tr>
      <w:tr w:rsidR="0093600A" w:rsidRPr="007D0DCD" w14:paraId="4FBCC680" w14:textId="77777777" w:rsidTr="00F05330">
        <w:tc>
          <w:tcPr>
            <w:tcW w:w="817" w:type="dxa"/>
          </w:tcPr>
          <w:p w14:paraId="2BB0BBBA" w14:textId="77777777" w:rsidR="0093600A" w:rsidRPr="007D0DCD" w:rsidRDefault="0093600A" w:rsidP="0093600A">
            <w:pPr>
              <w:rPr>
                <w:rFonts w:ascii="Calibri" w:eastAsia="Times New Roman" w:hAnsi="Calibri" w:cs="Arial"/>
                <w:szCs w:val="20"/>
                <w:lang w:eastAsia="en-GB"/>
              </w:rPr>
            </w:pPr>
          </w:p>
        </w:tc>
        <w:tc>
          <w:tcPr>
            <w:tcW w:w="8816" w:type="dxa"/>
          </w:tcPr>
          <w:p w14:paraId="361E9EBF" w14:textId="77777777" w:rsidR="0093600A" w:rsidRPr="007D0DCD" w:rsidRDefault="0093600A" w:rsidP="0093600A">
            <w:pPr>
              <w:rPr>
                <w:rFonts w:ascii="Calibri" w:eastAsia="Times New Roman" w:hAnsi="Calibri" w:cs="Arial"/>
                <w:szCs w:val="20"/>
                <w:lang w:eastAsia="en-GB"/>
              </w:rPr>
            </w:pPr>
          </w:p>
        </w:tc>
      </w:tr>
      <w:tr w:rsidR="0093600A" w:rsidRPr="007D0DCD" w14:paraId="24819931" w14:textId="77777777" w:rsidTr="00F05330">
        <w:trPr>
          <w:trHeight w:hRule="exact" w:val="340"/>
        </w:trPr>
        <w:tc>
          <w:tcPr>
            <w:tcW w:w="817" w:type="dxa"/>
          </w:tcPr>
          <w:p w14:paraId="790F2D7E" w14:textId="77777777" w:rsidR="0093600A" w:rsidRPr="005927A0" w:rsidRDefault="0093600A" w:rsidP="0093600A">
            <w:pPr>
              <w:pStyle w:val="ListParagraph"/>
              <w:numPr>
                <w:ilvl w:val="0"/>
                <w:numId w:val="5"/>
              </w:numPr>
            </w:pPr>
            <w:bookmarkStart w:id="12" w:name="_Toc476208629"/>
            <w:bookmarkEnd w:id="12"/>
          </w:p>
        </w:tc>
        <w:tc>
          <w:tcPr>
            <w:tcW w:w="8816" w:type="dxa"/>
          </w:tcPr>
          <w:p w14:paraId="09B2C85F" w14:textId="77777777" w:rsidR="0093600A" w:rsidRDefault="00E82464" w:rsidP="00601BEC">
            <w:pPr>
              <w:pStyle w:val="Heading1"/>
              <w:rPr>
                <w:lang w:val="en-US"/>
              </w:rPr>
            </w:pPr>
            <w:bookmarkStart w:id="13" w:name="_Toc172749253"/>
            <w:bookmarkStart w:id="14" w:name="_Toc172749346"/>
            <w:r w:rsidRPr="006B16FC">
              <w:rPr>
                <w:lang w:val="en-US"/>
              </w:rPr>
              <w:t>LEGAL &amp; REGULATORY REQUIREMENTS</w:t>
            </w:r>
            <w:bookmarkEnd w:id="13"/>
            <w:bookmarkEnd w:id="14"/>
          </w:p>
          <w:p w14:paraId="02341E78" w14:textId="09652E6D" w:rsidR="007B06DD" w:rsidRPr="007B06DD" w:rsidRDefault="007B06DD" w:rsidP="007B06DD">
            <w:pPr>
              <w:rPr>
                <w:lang w:val="en-US"/>
              </w:rPr>
            </w:pPr>
          </w:p>
        </w:tc>
      </w:tr>
      <w:tr w:rsidR="00B41462" w:rsidRPr="007D0DCD" w14:paraId="2DD714A9" w14:textId="77777777" w:rsidTr="00F05330">
        <w:tc>
          <w:tcPr>
            <w:tcW w:w="817" w:type="dxa"/>
          </w:tcPr>
          <w:p w14:paraId="0874BFCA" w14:textId="77777777" w:rsidR="00B41462" w:rsidRPr="00EF55CC" w:rsidRDefault="00B41462" w:rsidP="0093600A">
            <w:pPr>
              <w:rPr>
                <w:lang w:eastAsia="en-GB"/>
              </w:rPr>
            </w:pPr>
          </w:p>
        </w:tc>
        <w:tc>
          <w:tcPr>
            <w:tcW w:w="8816" w:type="dxa"/>
          </w:tcPr>
          <w:p w14:paraId="01EE4B9A" w14:textId="77777777" w:rsidR="00B41462" w:rsidRPr="0002426D" w:rsidRDefault="00B41462" w:rsidP="0093600A">
            <w:pPr>
              <w:rPr>
                <w:i/>
                <w:iCs/>
                <w:color w:val="A6A6A6" w:themeColor="background1" w:themeShade="A6"/>
                <w:lang w:val="en-US"/>
              </w:rPr>
            </w:pPr>
          </w:p>
        </w:tc>
      </w:tr>
      <w:tr w:rsidR="0093600A" w:rsidRPr="007D0DCD" w14:paraId="71FEA1D1" w14:textId="77777777" w:rsidTr="00F05330">
        <w:tc>
          <w:tcPr>
            <w:tcW w:w="817" w:type="dxa"/>
          </w:tcPr>
          <w:p w14:paraId="3A2AF956" w14:textId="1E732333" w:rsidR="0093600A" w:rsidRPr="007D0DCD" w:rsidRDefault="007954AD" w:rsidP="0093600A">
            <w:pPr>
              <w:rPr>
                <w:rFonts w:ascii="Calibri" w:eastAsia="Times New Roman" w:hAnsi="Calibri" w:cs="Arial"/>
                <w:szCs w:val="20"/>
                <w:lang w:eastAsia="en-GB"/>
              </w:rPr>
            </w:pPr>
            <w:r>
              <w:rPr>
                <w:rFonts w:ascii="Calibri" w:eastAsia="Times New Roman" w:hAnsi="Calibri" w:cs="Arial"/>
                <w:szCs w:val="20"/>
                <w:lang w:eastAsia="en-GB"/>
              </w:rPr>
              <w:t>4.1.</w:t>
            </w:r>
          </w:p>
        </w:tc>
        <w:tc>
          <w:tcPr>
            <w:tcW w:w="8816" w:type="dxa"/>
          </w:tcPr>
          <w:p w14:paraId="421A1479" w14:textId="77777777" w:rsidR="007954AD" w:rsidRDefault="007954AD" w:rsidP="007954AD">
            <w:pPr>
              <w:rPr>
                <w:color w:val="000000" w:themeColor="text1"/>
              </w:rPr>
            </w:pPr>
            <w:r>
              <w:rPr>
                <w:color w:val="000000" w:themeColor="text1"/>
              </w:rPr>
              <w:t>T</w:t>
            </w:r>
            <w:r w:rsidRPr="00A746A5">
              <w:rPr>
                <w:color w:val="000000" w:themeColor="text1"/>
              </w:rPr>
              <w:t xml:space="preserve">he </w:t>
            </w:r>
            <w:r>
              <w:rPr>
                <w:color w:val="000000" w:themeColor="text1"/>
              </w:rPr>
              <w:t>most significant legislations relating to this policy are:</w:t>
            </w:r>
          </w:p>
          <w:p w14:paraId="7D904197" w14:textId="77777777" w:rsidR="007954AD" w:rsidRDefault="007954AD" w:rsidP="007954AD">
            <w:pPr>
              <w:pStyle w:val="ListParagraph"/>
              <w:numPr>
                <w:ilvl w:val="0"/>
                <w:numId w:val="29"/>
              </w:numPr>
              <w:rPr>
                <w:b w:val="0"/>
                <w:color w:val="000000" w:themeColor="text1"/>
                <w:lang w:val="en-US"/>
              </w:rPr>
            </w:pPr>
            <w:r w:rsidRPr="007954AD">
              <w:rPr>
                <w:b w:val="0"/>
                <w:color w:val="000000" w:themeColor="text1"/>
                <w:lang w:val="en-US"/>
              </w:rPr>
              <w:t>Health and Safety at Work etc. Act 1974</w:t>
            </w:r>
          </w:p>
          <w:p w14:paraId="1DAC31C9" w14:textId="09E2D6E3" w:rsidR="0093600A" w:rsidRPr="007954AD" w:rsidRDefault="46D6A1D6" w:rsidP="007954AD">
            <w:pPr>
              <w:pStyle w:val="ListParagraph"/>
              <w:numPr>
                <w:ilvl w:val="0"/>
                <w:numId w:val="29"/>
              </w:numPr>
              <w:rPr>
                <w:b w:val="0"/>
                <w:color w:val="000000" w:themeColor="text1"/>
                <w:lang w:val="en-US"/>
              </w:rPr>
            </w:pPr>
            <w:r w:rsidRPr="5C6E444A">
              <w:rPr>
                <w:b w:val="0"/>
                <w:color w:val="000000" w:themeColor="text1"/>
                <w:lang w:val="en-US"/>
              </w:rPr>
              <w:t>Management of Health &amp; Safety at Work Regulations 1999</w:t>
            </w:r>
          </w:p>
        </w:tc>
      </w:tr>
      <w:tr w:rsidR="007954AD" w:rsidRPr="007D0DCD" w14:paraId="720B5CEC" w14:textId="77777777" w:rsidTr="00F05330">
        <w:tc>
          <w:tcPr>
            <w:tcW w:w="817" w:type="dxa"/>
          </w:tcPr>
          <w:p w14:paraId="6E233904" w14:textId="77777777" w:rsidR="007954AD" w:rsidRPr="007D0DCD" w:rsidRDefault="007954AD" w:rsidP="0093600A">
            <w:pPr>
              <w:rPr>
                <w:rFonts w:ascii="Calibri" w:eastAsia="Times New Roman" w:hAnsi="Calibri" w:cs="Arial"/>
                <w:szCs w:val="20"/>
                <w:lang w:eastAsia="en-GB"/>
              </w:rPr>
            </w:pPr>
          </w:p>
        </w:tc>
        <w:tc>
          <w:tcPr>
            <w:tcW w:w="8816" w:type="dxa"/>
          </w:tcPr>
          <w:p w14:paraId="584F375A" w14:textId="77777777" w:rsidR="007954AD" w:rsidRPr="007D0DCD" w:rsidRDefault="007954AD" w:rsidP="0093600A">
            <w:pPr>
              <w:rPr>
                <w:rFonts w:ascii="Calibri" w:eastAsia="Times New Roman" w:hAnsi="Calibri" w:cs="Arial"/>
                <w:szCs w:val="20"/>
                <w:lang w:eastAsia="en-GB"/>
              </w:rPr>
            </w:pPr>
          </w:p>
        </w:tc>
      </w:tr>
      <w:tr w:rsidR="0093600A" w:rsidRPr="007D0DCD" w14:paraId="4CAF273D" w14:textId="77777777" w:rsidTr="00F05330">
        <w:tc>
          <w:tcPr>
            <w:tcW w:w="817" w:type="dxa"/>
          </w:tcPr>
          <w:p w14:paraId="5092B8CC" w14:textId="77777777" w:rsidR="0093600A" w:rsidRPr="003C1B99" w:rsidRDefault="0093600A" w:rsidP="00BB4B57">
            <w:pPr>
              <w:pStyle w:val="ListParagraph"/>
              <w:numPr>
                <w:ilvl w:val="2"/>
                <w:numId w:val="5"/>
              </w:numPr>
              <w:rPr>
                <w:rFonts w:eastAsia="Times New Roman" w:cs="Arial"/>
                <w:b w:val="0"/>
                <w:color w:val="auto"/>
                <w:szCs w:val="20"/>
                <w:lang w:eastAsia="en-GB"/>
              </w:rPr>
            </w:pPr>
          </w:p>
        </w:tc>
        <w:tc>
          <w:tcPr>
            <w:tcW w:w="8816" w:type="dxa"/>
          </w:tcPr>
          <w:p w14:paraId="27C85D47" w14:textId="367D3701" w:rsidR="0093600A" w:rsidRPr="00F72317" w:rsidRDefault="007954AD" w:rsidP="0093600A">
            <w:pPr>
              <w:pStyle w:val="ListBullet1"/>
              <w:numPr>
                <w:ilvl w:val="0"/>
                <w:numId w:val="0"/>
              </w:numPr>
              <w:rPr>
                <w:lang w:eastAsia="en-GB"/>
              </w:rPr>
            </w:pPr>
            <w:r>
              <w:t>This policy acknowledges all key pieces of legislations applicable to the Housing sector in England; which the Trust shall adhere to, monitor and review progressive amendments for future revisions of this policy.</w:t>
            </w:r>
          </w:p>
        </w:tc>
      </w:tr>
      <w:tr w:rsidR="0093600A" w:rsidRPr="007D0DCD" w14:paraId="2E66E7F5" w14:textId="77777777" w:rsidTr="00F05330">
        <w:tc>
          <w:tcPr>
            <w:tcW w:w="817" w:type="dxa"/>
          </w:tcPr>
          <w:p w14:paraId="76811CB5" w14:textId="77777777" w:rsidR="0093600A" w:rsidRPr="007D0DCD" w:rsidRDefault="0093600A" w:rsidP="0093600A">
            <w:pPr>
              <w:rPr>
                <w:rFonts w:ascii="Calibri" w:eastAsia="Times New Roman" w:hAnsi="Calibri" w:cs="Arial"/>
                <w:szCs w:val="20"/>
                <w:lang w:eastAsia="en-GB"/>
              </w:rPr>
            </w:pPr>
          </w:p>
        </w:tc>
        <w:tc>
          <w:tcPr>
            <w:tcW w:w="8816" w:type="dxa"/>
          </w:tcPr>
          <w:p w14:paraId="52374BE1" w14:textId="77777777" w:rsidR="0093600A" w:rsidRPr="007D0DCD" w:rsidRDefault="0093600A" w:rsidP="0093600A">
            <w:pPr>
              <w:rPr>
                <w:rFonts w:ascii="Calibri" w:eastAsia="Times New Roman" w:hAnsi="Calibri" w:cs="Arial"/>
                <w:szCs w:val="20"/>
                <w:lang w:eastAsia="en-GB"/>
              </w:rPr>
            </w:pPr>
          </w:p>
        </w:tc>
      </w:tr>
      <w:tr w:rsidR="0093600A" w:rsidRPr="007D0DCD" w14:paraId="7020ADC0" w14:textId="77777777" w:rsidTr="00F05330">
        <w:tc>
          <w:tcPr>
            <w:tcW w:w="817" w:type="dxa"/>
          </w:tcPr>
          <w:p w14:paraId="3CDD6717" w14:textId="77777777" w:rsidR="0093600A" w:rsidRPr="003C1B99" w:rsidRDefault="0093600A" w:rsidP="0093600A">
            <w:pPr>
              <w:pStyle w:val="ListParagraph"/>
              <w:numPr>
                <w:ilvl w:val="1"/>
                <w:numId w:val="5"/>
              </w:numPr>
              <w:ind w:left="431" w:hanging="431"/>
              <w:rPr>
                <w:rFonts w:eastAsia="Times New Roman" w:cs="Arial"/>
                <w:b w:val="0"/>
                <w:color w:val="auto"/>
                <w:szCs w:val="20"/>
                <w:lang w:eastAsia="en-GB"/>
              </w:rPr>
            </w:pPr>
            <w:bookmarkStart w:id="15" w:name="_Ref32236292"/>
          </w:p>
        </w:tc>
        <w:bookmarkEnd w:id="15"/>
        <w:tc>
          <w:tcPr>
            <w:tcW w:w="8816" w:type="dxa"/>
          </w:tcPr>
          <w:p w14:paraId="14C8A2F8" w14:textId="30A74A0C" w:rsidR="0093600A" w:rsidRPr="00F72317" w:rsidRDefault="007954AD" w:rsidP="0093600A">
            <w:pPr>
              <w:rPr>
                <w:rFonts w:eastAsia="Times New Roman" w:cs="Arial"/>
                <w:color w:val="000000" w:themeColor="text1"/>
                <w:szCs w:val="20"/>
                <w:lang w:eastAsia="en-GB"/>
              </w:rPr>
            </w:pPr>
            <w:r>
              <w:t xml:space="preserve">A full analysis of our responsibilities under all the relevant legislations are available in our Legal Registers </w:t>
            </w:r>
            <w:r w:rsidR="00EB775E">
              <w:t>on the health and safety hub.</w:t>
            </w:r>
          </w:p>
        </w:tc>
      </w:tr>
      <w:tr w:rsidR="0093600A" w:rsidRPr="007D0DCD" w14:paraId="0B86B6C3" w14:textId="77777777" w:rsidTr="00F05330">
        <w:tc>
          <w:tcPr>
            <w:tcW w:w="817" w:type="dxa"/>
          </w:tcPr>
          <w:p w14:paraId="30B69EA7" w14:textId="77777777" w:rsidR="0093600A" w:rsidRPr="007D0DCD" w:rsidRDefault="0093600A" w:rsidP="0093600A">
            <w:pPr>
              <w:rPr>
                <w:rFonts w:ascii="Calibri" w:eastAsia="Times New Roman" w:hAnsi="Calibri" w:cs="Arial"/>
                <w:szCs w:val="20"/>
                <w:lang w:eastAsia="en-GB"/>
              </w:rPr>
            </w:pPr>
          </w:p>
        </w:tc>
        <w:tc>
          <w:tcPr>
            <w:tcW w:w="8816" w:type="dxa"/>
          </w:tcPr>
          <w:p w14:paraId="68F148E7" w14:textId="77777777" w:rsidR="0093600A" w:rsidRPr="007D0DCD" w:rsidRDefault="0093600A" w:rsidP="0093600A">
            <w:pPr>
              <w:rPr>
                <w:rFonts w:ascii="Calibri" w:eastAsia="Times New Roman" w:hAnsi="Calibri" w:cs="Arial"/>
                <w:szCs w:val="20"/>
                <w:lang w:eastAsia="en-GB"/>
              </w:rPr>
            </w:pPr>
          </w:p>
        </w:tc>
      </w:tr>
      <w:tr w:rsidR="007B06DD" w:rsidRPr="007D0DCD" w14:paraId="0D12B5F6" w14:textId="77777777" w:rsidTr="00F05330">
        <w:trPr>
          <w:trHeight w:hRule="exact" w:val="340"/>
        </w:trPr>
        <w:tc>
          <w:tcPr>
            <w:tcW w:w="817" w:type="dxa"/>
          </w:tcPr>
          <w:p w14:paraId="1A29E1DA" w14:textId="77777777" w:rsidR="007B06DD" w:rsidRPr="005927A0" w:rsidRDefault="007B06DD">
            <w:pPr>
              <w:pStyle w:val="ListParagraph"/>
              <w:numPr>
                <w:ilvl w:val="0"/>
                <w:numId w:val="5"/>
              </w:numPr>
            </w:pPr>
          </w:p>
        </w:tc>
        <w:tc>
          <w:tcPr>
            <w:tcW w:w="8816" w:type="dxa"/>
          </w:tcPr>
          <w:p w14:paraId="53CA25A3" w14:textId="0A869D73" w:rsidR="007B06DD" w:rsidRPr="000D655A" w:rsidRDefault="007954AD">
            <w:pPr>
              <w:pStyle w:val="Heading1"/>
              <w:rPr>
                <w:lang w:val="en-US"/>
              </w:rPr>
            </w:pPr>
            <w:bookmarkStart w:id="16" w:name="_Toc172749254"/>
            <w:bookmarkStart w:id="17" w:name="_Toc172749347"/>
            <w:r>
              <w:rPr>
                <w:lang w:val="en-US"/>
              </w:rPr>
              <w:t>EQUALITY, DIVERSITY &amp; INCLUSION</w:t>
            </w:r>
            <w:bookmarkEnd w:id="16"/>
            <w:bookmarkEnd w:id="17"/>
          </w:p>
        </w:tc>
      </w:tr>
      <w:tr w:rsidR="00B41462" w:rsidRPr="007D0DCD" w14:paraId="18912B3D" w14:textId="77777777" w:rsidTr="00F05330">
        <w:tc>
          <w:tcPr>
            <w:tcW w:w="817" w:type="dxa"/>
          </w:tcPr>
          <w:p w14:paraId="2E11EB5A" w14:textId="77777777" w:rsidR="00B41462" w:rsidRPr="00EF55CC" w:rsidRDefault="00B41462">
            <w:pPr>
              <w:rPr>
                <w:lang w:eastAsia="en-GB"/>
              </w:rPr>
            </w:pPr>
          </w:p>
        </w:tc>
        <w:tc>
          <w:tcPr>
            <w:tcW w:w="8816" w:type="dxa"/>
          </w:tcPr>
          <w:p w14:paraId="007EB923" w14:textId="77777777" w:rsidR="00B41462" w:rsidRPr="00BA26F4" w:rsidRDefault="00B41462" w:rsidP="007B06DD">
            <w:pPr>
              <w:rPr>
                <w:i/>
                <w:iCs/>
                <w:color w:val="A6A6A6" w:themeColor="background1" w:themeShade="A6"/>
                <w:lang w:val="en-US"/>
              </w:rPr>
            </w:pPr>
          </w:p>
        </w:tc>
      </w:tr>
      <w:tr w:rsidR="007B06DD" w:rsidRPr="007D0DCD" w14:paraId="79335D6F" w14:textId="77777777" w:rsidTr="00F05330">
        <w:tc>
          <w:tcPr>
            <w:tcW w:w="817" w:type="dxa"/>
          </w:tcPr>
          <w:p w14:paraId="73D2A5CB" w14:textId="77777777" w:rsidR="007B06DD" w:rsidRPr="003C1B99" w:rsidRDefault="007B06DD">
            <w:pPr>
              <w:pStyle w:val="ListParagraph"/>
              <w:numPr>
                <w:ilvl w:val="1"/>
                <w:numId w:val="5"/>
              </w:numPr>
              <w:ind w:left="431" w:hanging="431"/>
              <w:rPr>
                <w:rFonts w:eastAsia="Times New Roman" w:cs="Arial"/>
                <w:b w:val="0"/>
                <w:color w:val="auto"/>
                <w:szCs w:val="20"/>
                <w:lang w:eastAsia="en-GB"/>
              </w:rPr>
            </w:pPr>
          </w:p>
        </w:tc>
        <w:tc>
          <w:tcPr>
            <w:tcW w:w="8816" w:type="dxa"/>
          </w:tcPr>
          <w:p w14:paraId="732F5095" w14:textId="34D296A9" w:rsidR="007B06DD" w:rsidRPr="00517E70" w:rsidRDefault="00996324">
            <w:pPr>
              <w:rPr>
                <w:color w:val="000000" w:themeColor="text1"/>
              </w:rPr>
            </w:pPr>
            <w:r w:rsidRPr="407DFFC2">
              <w:rPr>
                <w:color w:val="000000" w:themeColor="text1"/>
              </w:rPr>
              <w:t>Th</w:t>
            </w:r>
            <w:r>
              <w:rPr>
                <w:color w:val="000000" w:themeColor="text1"/>
              </w:rPr>
              <w:t>is policy supports the Trust’s commitment to Equality, Diversity and Inclusion, ensuring all stakeholder</w:t>
            </w:r>
            <w:r w:rsidR="00A30C1C">
              <w:rPr>
                <w:color w:val="000000" w:themeColor="text1"/>
              </w:rPr>
              <w:t>s</w:t>
            </w:r>
            <w:r>
              <w:rPr>
                <w:color w:val="000000" w:themeColor="text1"/>
              </w:rPr>
              <w:t xml:space="preserve"> are treated with dignity, respect and without discrimination or bias in line with the Equality Act 2010.</w:t>
            </w:r>
            <w:r w:rsidR="0085672D">
              <w:rPr>
                <w:color w:val="000000" w:themeColor="text1"/>
              </w:rPr>
              <w:t xml:space="preserve"> An Equality Impact Assessment has been comp</w:t>
            </w:r>
            <w:r w:rsidR="000C74BB">
              <w:rPr>
                <w:color w:val="000000" w:themeColor="text1"/>
              </w:rPr>
              <w:t xml:space="preserve">leted </w:t>
            </w:r>
            <w:r w:rsidR="00D753B3">
              <w:rPr>
                <w:color w:val="000000" w:themeColor="text1"/>
              </w:rPr>
              <w:t>alongside the policy</w:t>
            </w:r>
            <w:r w:rsidR="00517E70">
              <w:rPr>
                <w:color w:val="000000" w:themeColor="text1"/>
              </w:rPr>
              <w:t xml:space="preserve"> and has been reviewed by the EDI Forum</w:t>
            </w:r>
            <w:r w:rsidR="00D753B3">
              <w:rPr>
                <w:color w:val="000000" w:themeColor="text1"/>
              </w:rPr>
              <w:t>.</w:t>
            </w:r>
          </w:p>
        </w:tc>
      </w:tr>
      <w:tr w:rsidR="00E82464" w:rsidRPr="007D0DCD" w14:paraId="52A4A85E" w14:textId="77777777" w:rsidTr="00F05330">
        <w:tc>
          <w:tcPr>
            <w:tcW w:w="817" w:type="dxa"/>
          </w:tcPr>
          <w:p w14:paraId="48C6F228" w14:textId="77777777" w:rsidR="00E82464" w:rsidRPr="003C1B99" w:rsidRDefault="00E82464" w:rsidP="00E82464">
            <w:pPr>
              <w:pStyle w:val="ListParagraph"/>
              <w:ind w:left="431"/>
              <w:rPr>
                <w:rFonts w:eastAsia="Times New Roman" w:cs="Arial"/>
                <w:b w:val="0"/>
                <w:color w:val="auto"/>
                <w:szCs w:val="20"/>
                <w:lang w:eastAsia="en-GB"/>
              </w:rPr>
            </w:pPr>
          </w:p>
        </w:tc>
        <w:tc>
          <w:tcPr>
            <w:tcW w:w="8816" w:type="dxa"/>
          </w:tcPr>
          <w:p w14:paraId="1344D4CE" w14:textId="77777777" w:rsidR="00E82464" w:rsidRPr="00BA5AF4" w:rsidRDefault="00E82464" w:rsidP="0093600A">
            <w:pPr>
              <w:rPr>
                <w:rFonts w:ascii="Calibri" w:eastAsia="Times New Roman" w:hAnsi="Calibri" w:cs="Arial"/>
                <w:szCs w:val="20"/>
                <w:lang w:eastAsia="en-GB"/>
              </w:rPr>
            </w:pPr>
          </w:p>
        </w:tc>
      </w:tr>
      <w:tr w:rsidR="00E82464" w:rsidRPr="007D0DCD" w14:paraId="6D2C0195" w14:textId="77777777" w:rsidTr="00F05330">
        <w:tc>
          <w:tcPr>
            <w:tcW w:w="817" w:type="dxa"/>
          </w:tcPr>
          <w:p w14:paraId="0D9507E7" w14:textId="77777777" w:rsidR="00E82464" w:rsidRPr="00E82464" w:rsidRDefault="00E82464" w:rsidP="00E82464">
            <w:pPr>
              <w:pStyle w:val="ListParagraph"/>
              <w:numPr>
                <w:ilvl w:val="0"/>
                <w:numId w:val="5"/>
              </w:numPr>
              <w:rPr>
                <w:rFonts w:eastAsia="Times New Roman" w:cs="Arial"/>
                <w:szCs w:val="20"/>
                <w:lang w:eastAsia="en-GB"/>
              </w:rPr>
            </w:pPr>
          </w:p>
        </w:tc>
        <w:tc>
          <w:tcPr>
            <w:tcW w:w="8816" w:type="dxa"/>
          </w:tcPr>
          <w:p w14:paraId="295CEE3A" w14:textId="77777777" w:rsidR="00E82464" w:rsidRPr="00E82464" w:rsidRDefault="00E82464" w:rsidP="00601BEC">
            <w:pPr>
              <w:pStyle w:val="Heading1"/>
              <w:rPr>
                <w:lang w:eastAsia="en-GB"/>
              </w:rPr>
            </w:pPr>
            <w:bookmarkStart w:id="18" w:name="_Toc172749255"/>
            <w:bookmarkStart w:id="19" w:name="_Toc172749348"/>
            <w:r w:rsidRPr="00E82464">
              <w:t>RESPONSIBILITIES</w:t>
            </w:r>
            <w:bookmarkEnd w:id="18"/>
            <w:bookmarkEnd w:id="19"/>
          </w:p>
        </w:tc>
      </w:tr>
      <w:tr w:rsidR="00192D8C" w:rsidRPr="007D0DCD" w14:paraId="1941F0FE" w14:textId="77777777" w:rsidTr="00F05330">
        <w:tc>
          <w:tcPr>
            <w:tcW w:w="817" w:type="dxa"/>
          </w:tcPr>
          <w:p w14:paraId="18A98C23" w14:textId="77777777" w:rsidR="00192D8C" w:rsidRPr="00E82464" w:rsidRDefault="00192D8C" w:rsidP="00E82464">
            <w:pPr>
              <w:rPr>
                <w:rFonts w:eastAsia="Times New Roman" w:cs="Arial"/>
                <w:szCs w:val="20"/>
                <w:lang w:eastAsia="en-GB"/>
              </w:rPr>
            </w:pPr>
          </w:p>
        </w:tc>
        <w:tc>
          <w:tcPr>
            <w:tcW w:w="8816" w:type="dxa"/>
          </w:tcPr>
          <w:p w14:paraId="3B71D695" w14:textId="77777777" w:rsidR="00192D8C" w:rsidRPr="00A064EB" w:rsidRDefault="00192D8C" w:rsidP="00B06B2A">
            <w:pPr>
              <w:rPr>
                <w:i/>
                <w:iCs/>
                <w:color w:val="FF0000"/>
                <w:lang w:val="en-US"/>
              </w:rPr>
            </w:pPr>
          </w:p>
        </w:tc>
      </w:tr>
      <w:tr w:rsidR="00E82464" w:rsidRPr="007D0DCD" w14:paraId="154507C3" w14:textId="77777777" w:rsidTr="00F05330">
        <w:tc>
          <w:tcPr>
            <w:tcW w:w="817" w:type="dxa"/>
          </w:tcPr>
          <w:p w14:paraId="092CC823" w14:textId="77777777" w:rsidR="00E82464" w:rsidRPr="00E82464" w:rsidRDefault="00E82464" w:rsidP="00E82464">
            <w:pPr>
              <w:pStyle w:val="ListParagraph"/>
              <w:numPr>
                <w:ilvl w:val="1"/>
                <w:numId w:val="5"/>
              </w:numPr>
              <w:rPr>
                <w:rFonts w:eastAsia="Times New Roman" w:cs="Arial"/>
                <w:szCs w:val="20"/>
                <w:lang w:eastAsia="en-GB"/>
              </w:rPr>
            </w:pPr>
          </w:p>
        </w:tc>
        <w:tc>
          <w:tcPr>
            <w:tcW w:w="8816" w:type="dxa"/>
          </w:tcPr>
          <w:p w14:paraId="5D59EBB1" w14:textId="77777777" w:rsidR="00996324" w:rsidRPr="00F1083A" w:rsidRDefault="00996324" w:rsidP="00996324">
            <w:r w:rsidRPr="00F1083A">
              <w:t>The Board</w:t>
            </w:r>
          </w:p>
          <w:p w14:paraId="5DB3D3E5" w14:textId="2FD718D3" w:rsidR="00996324" w:rsidRPr="00F1083A" w:rsidRDefault="00996324" w:rsidP="00996324">
            <w:pPr>
              <w:pStyle w:val="ListParagraph"/>
              <w:numPr>
                <w:ilvl w:val="0"/>
                <w:numId w:val="30"/>
              </w:numPr>
              <w:rPr>
                <w:rFonts w:asciiTheme="minorHAnsi" w:hAnsiTheme="minorHAnsi"/>
                <w:b w:val="0"/>
                <w:color w:val="auto"/>
              </w:rPr>
            </w:pPr>
            <w:r w:rsidRPr="00F1083A">
              <w:rPr>
                <w:rFonts w:asciiTheme="minorHAnsi" w:hAnsiTheme="minorHAnsi"/>
                <w:b w:val="0"/>
                <w:color w:val="auto"/>
              </w:rPr>
              <w:t>Appoint</w:t>
            </w:r>
            <w:r w:rsidR="0010092A">
              <w:rPr>
                <w:rFonts w:asciiTheme="minorHAnsi" w:hAnsiTheme="minorHAnsi"/>
                <w:b w:val="0"/>
                <w:color w:val="auto"/>
              </w:rPr>
              <w:t>s</w:t>
            </w:r>
            <w:r w:rsidRPr="00F1083A">
              <w:rPr>
                <w:rFonts w:asciiTheme="minorHAnsi" w:hAnsiTheme="minorHAnsi"/>
                <w:b w:val="0"/>
                <w:color w:val="auto"/>
              </w:rPr>
              <w:t xml:space="preserve"> the Chief Executive Officer (CEO), or in their absence the Director of Resources, as the lead director responsible for health and safety. </w:t>
            </w:r>
          </w:p>
          <w:p w14:paraId="56D4D5ED" w14:textId="53D1E62E" w:rsidR="00996324" w:rsidRPr="00F1083A" w:rsidRDefault="00996324" w:rsidP="00996324">
            <w:pPr>
              <w:pStyle w:val="ListParagraph"/>
              <w:numPr>
                <w:ilvl w:val="0"/>
                <w:numId w:val="30"/>
              </w:numPr>
              <w:rPr>
                <w:rFonts w:asciiTheme="minorHAnsi" w:hAnsiTheme="minorHAnsi"/>
                <w:b w:val="0"/>
                <w:color w:val="auto"/>
              </w:rPr>
            </w:pPr>
            <w:r w:rsidRPr="00F1083A">
              <w:rPr>
                <w:rFonts w:asciiTheme="minorHAnsi" w:hAnsiTheme="minorHAnsi"/>
                <w:b w:val="0"/>
                <w:color w:val="auto"/>
              </w:rPr>
              <w:t>Ensure</w:t>
            </w:r>
            <w:r w:rsidR="0010092A">
              <w:rPr>
                <w:rFonts w:asciiTheme="minorHAnsi" w:hAnsiTheme="minorHAnsi"/>
                <w:b w:val="0"/>
                <w:color w:val="auto"/>
              </w:rPr>
              <w:t>s</w:t>
            </w:r>
            <w:r w:rsidRPr="00F1083A">
              <w:rPr>
                <w:rFonts w:asciiTheme="minorHAnsi" w:hAnsiTheme="minorHAnsi"/>
                <w:b w:val="0"/>
                <w:color w:val="auto"/>
              </w:rPr>
              <w:t xml:space="preserve"> decisions taken corporately have considered impact on safety and the decisions have sufficient mitigation. </w:t>
            </w:r>
          </w:p>
          <w:p w14:paraId="3E1FC7DB" w14:textId="0AD8C1E4" w:rsidR="00996324" w:rsidRPr="00996324" w:rsidRDefault="0010092A" w:rsidP="00996324">
            <w:pPr>
              <w:pStyle w:val="ListParagraph"/>
              <w:numPr>
                <w:ilvl w:val="0"/>
                <w:numId w:val="30"/>
              </w:numPr>
              <w:rPr>
                <w:rFonts w:eastAsia="Times New Roman" w:cs="Arial"/>
                <w:color w:val="auto"/>
                <w:szCs w:val="20"/>
                <w:lang w:eastAsia="en-GB"/>
              </w:rPr>
            </w:pPr>
            <w:r>
              <w:rPr>
                <w:rFonts w:asciiTheme="minorHAnsi" w:hAnsiTheme="minorHAnsi"/>
                <w:b w:val="0"/>
                <w:color w:val="auto"/>
              </w:rPr>
              <w:t>S</w:t>
            </w:r>
            <w:r w:rsidR="00996324" w:rsidRPr="00F1083A">
              <w:rPr>
                <w:rFonts w:asciiTheme="minorHAnsi" w:hAnsiTheme="minorHAnsi"/>
                <w:b w:val="0"/>
                <w:color w:val="auto"/>
              </w:rPr>
              <w:t xml:space="preserve">ets the strategy for Health and Safety at the Trust and recognises </w:t>
            </w:r>
            <w:r>
              <w:rPr>
                <w:rFonts w:asciiTheme="minorHAnsi" w:hAnsiTheme="minorHAnsi"/>
                <w:b w:val="0"/>
                <w:color w:val="auto"/>
              </w:rPr>
              <w:t>its</w:t>
            </w:r>
            <w:r w:rsidRPr="00F1083A">
              <w:rPr>
                <w:rFonts w:asciiTheme="minorHAnsi" w:hAnsiTheme="minorHAnsi"/>
                <w:b w:val="0"/>
                <w:color w:val="auto"/>
              </w:rPr>
              <w:t xml:space="preserve"> </w:t>
            </w:r>
            <w:r w:rsidR="00996324" w:rsidRPr="00F1083A">
              <w:rPr>
                <w:rFonts w:asciiTheme="minorHAnsi" w:hAnsiTheme="minorHAnsi"/>
                <w:b w:val="0"/>
                <w:color w:val="auto"/>
              </w:rPr>
              <w:t>duty of car</w:t>
            </w:r>
            <w:r w:rsidR="00996324">
              <w:rPr>
                <w:rFonts w:asciiTheme="minorHAnsi" w:hAnsiTheme="minorHAnsi"/>
                <w:b w:val="0"/>
                <w:color w:val="auto"/>
              </w:rPr>
              <w:t>e.</w:t>
            </w:r>
          </w:p>
          <w:p w14:paraId="16069313" w14:textId="106D3E8D" w:rsidR="00E82464" w:rsidRPr="00996324" w:rsidRDefault="00D31048" w:rsidP="0093600A">
            <w:pPr>
              <w:pStyle w:val="ListParagraph"/>
              <w:numPr>
                <w:ilvl w:val="0"/>
                <w:numId w:val="30"/>
              </w:numPr>
              <w:rPr>
                <w:rFonts w:eastAsia="Times New Roman" w:cs="Arial"/>
                <w:color w:val="auto"/>
                <w:szCs w:val="20"/>
                <w:lang w:eastAsia="en-GB"/>
              </w:rPr>
            </w:pPr>
            <w:r>
              <w:rPr>
                <w:b w:val="0"/>
                <w:bCs/>
                <w:color w:val="auto"/>
              </w:rPr>
              <w:t xml:space="preserve">Will </w:t>
            </w:r>
            <w:r w:rsidR="00996324">
              <w:rPr>
                <w:b w:val="0"/>
                <w:bCs/>
                <w:color w:val="auto"/>
              </w:rPr>
              <w:t>r</w:t>
            </w:r>
            <w:r w:rsidR="00996324" w:rsidRPr="00F1083A">
              <w:rPr>
                <w:b w:val="0"/>
                <w:bCs/>
                <w:color w:val="auto"/>
              </w:rPr>
              <w:t xml:space="preserve">eview assurance of safety </w:t>
            </w:r>
            <w:r w:rsidR="00241670">
              <w:rPr>
                <w:b w:val="0"/>
                <w:bCs/>
                <w:color w:val="auto"/>
              </w:rPr>
              <w:t xml:space="preserve">at least </w:t>
            </w:r>
            <w:r w:rsidR="00AA74A6">
              <w:rPr>
                <w:b w:val="0"/>
                <w:bCs/>
                <w:color w:val="auto"/>
              </w:rPr>
              <w:t xml:space="preserve">every six months </w:t>
            </w:r>
            <w:r w:rsidR="00996324" w:rsidRPr="00F1083A">
              <w:rPr>
                <w:b w:val="0"/>
                <w:bCs/>
                <w:color w:val="auto"/>
              </w:rPr>
              <w:t>through reports.</w:t>
            </w:r>
          </w:p>
        </w:tc>
      </w:tr>
      <w:tr w:rsidR="00E82464" w:rsidRPr="007D0DCD" w14:paraId="44B1FBA6" w14:textId="77777777" w:rsidTr="00F05330">
        <w:tc>
          <w:tcPr>
            <w:tcW w:w="817" w:type="dxa"/>
          </w:tcPr>
          <w:p w14:paraId="14477EBD" w14:textId="77777777" w:rsidR="00E82464" w:rsidRPr="00E82464" w:rsidRDefault="00E82464" w:rsidP="00E82464">
            <w:pPr>
              <w:rPr>
                <w:rFonts w:eastAsia="Times New Roman" w:cs="Arial"/>
                <w:szCs w:val="20"/>
                <w:lang w:eastAsia="en-GB"/>
              </w:rPr>
            </w:pPr>
          </w:p>
        </w:tc>
        <w:tc>
          <w:tcPr>
            <w:tcW w:w="8816" w:type="dxa"/>
          </w:tcPr>
          <w:p w14:paraId="15D5C34C" w14:textId="77777777" w:rsidR="00E82464" w:rsidRPr="00BA5AF4" w:rsidRDefault="00E82464" w:rsidP="0093600A">
            <w:pPr>
              <w:rPr>
                <w:rFonts w:ascii="Calibri" w:eastAsia="Times New Roman" w:hAnsi="Calibri" w:cs="Arial"/>
                <w:szCs w:val="20"/>
                <w:lang w:eastAsia="en-GB"/>
              </w:rPr>
            </w:pPr>
          </w:p>
        </w:tc>
      </w:tr>
      <w:tr w:rsidR="00E82464" w:rsidRPr="007D0DCD" w14:paraId="48BEC6E1" w14:textId="77777777" w:rsidTr="00F05330">
        <w:tc>
          <w:tcPr>
            <w:tcW w:w="817" w:type="dxa"/>
          </w:tcPr>
          <w:p w14:paraId="7B0FDC41" w14:textId="77777777" w:rsidR="00E82464" w:rsidRPr="00E82464" w:rsidRDefault="00E82464" w:rsidP="004822E5">
            <w:pPr>
              <w:pStyle w:val="ListParagraph"/>
              <w:numPr>
                <w:ilvl w:val="1"/>
                <w:numId w:val="5"/>
              </w:numPr>
              <w:rPr>
                <w:rFonts w:eastAsia="Times New Roman" w:cs="Arial"/>
                <w:szCs w:val="20"/>
                <w:lang w:eastAsia="en-GB"/>
              </w:rPr>
            </w:pPr>
          </w:p>
        </w:tc>
        <w:tc>
          <w:tcPr>
            <w:tcW w:w="8816" w:type="dxa"/>
          </w:tcPr>
          <w:p w14:paraId="0AF66623" w14:textId="77777777" w:rsidR="00996324" w:rsidRPr="00F1083A" w:rsidRDefault="00996324" w:rsidP="00996324">
            <w:r w:rsidRPr="00F1083A">
              <w:t>The Audit Committee</w:t>
            </w:r>
          </w:p>
          <w:p w14:paraId="29B9055D" w14:textId="7D19A694" w:rsidR="00996324" w:rsidRDefault="00996324" w:rsidP="00996324">
            <w:pPr>
              <w:pStyle w:val="ListParagraph"/>
              <w:numPr>
                <w:ilvl w:val="0"/>
                <w:numId w:val="31"/>
              </w:numPr>
              <w:rPr>
                <w:b w:val="0"/>
                <w:bCs/>
                <w:color w:val="auto"/>
              </w:rPr>
            </w:pPr>
            <w:r w:rsidRPr="00F1083A">
              <w:rPr>
                <w:b w:val="0"/>
                <w:bCs/>
                <w:color w:val="auto"/>
              </w:rPr>
              <w:t>Periodically review Health and Safety Management Systems at the Trust and it</w:t>
            </w:r>
            <w:r w:rsidR="00B754C3">
              <w:rPr>
                <w:b w:val="0"/>
                <w:bCs/>
                <w:color w:val="auto"/>
              </w:rPr>
              <w:t>’</w:t>
            </w:r>
            <w:r w:rsidRPr="00F1083A">
              <w:rPr>
                <w:b w:val="0"/>
                <w:bCs/>
                <w:color w:val="auto"/>
              </w:rPr>
              <w:t>s performance.</w:t>
            </w:r>
          </w:p>
          <w:p w14:paraId="2A81985C" w14:textId="7CE56F12" w:rsidR="00E82464" w:rsidRPr="0062212E" w:rsidRDefault="0010092A" w:rsidP="00996324">
            <w:pPr>
              <w:pStyle w:val="ListParagraph"/>
              <w:numPr>
                <w:ilvl w:val="0"/>
                <w:numId w:val="31"/>
              </w:numPr>
              <w:rPr>
                <w:b w:val="0"/>
                <w:bCs/>
                <w:color w:val="auto"/>
              </w:rPr>
            </w:pPr>
            <w:r>
              <w:rPr>
                <w:b w:val="0"/>
                <w:bCs/>
                <w:color w:val="auto"/>
              </w:rPr>
              <w:t>W</w:t>
            </w:r>
            <w:r w:rsidR="00996324">
              <w:rPr>
                <w:b w:val="0"/>
                <w:bCs/>
                <w:color w:val="auto"/>
              </w:rPr>
              <w:t>ill</w:t>
            </w:r>
            <w:r w:rsidR="00B754C3">
              <w:rPr>
                <w:b w:val="0"/>
                <w:bCs/>
                <w:color w:val="auto"/>
              </w:rPr>
              <w:t xml:space="preserve"> </w:t>
            </w:r>
            <w:r w:rsidR="00996324">
              <w:rPr>
                <w:b w:val="0"/>
                <w:bCs/>
                <w:color w:val="auto"/>
              </w:rPr>
              <w:t>receive reports on the assurance gained around Health &amp; Safety</w:t>
            </w:r>
            <w:r w:rsidR="00DF2580">
              <w:rPr>
                <w:b w:val="0"/>
                <w:bCs/>
                <w:color w:val="auto"/>
              </w:rPr>
              <w:t xml:space="preserve"> </w:t>
            </w:r>
            <w:r w:rsidR="000874F4">
              <w:rPr>
                <w:b w:val="0"/>
                <w:bCs/>
                <w:color w:val="auto"/>
              </w:rPr>
              <w:t>every six months</w:t>
            </w:r>
            <w:r w:rsidR="00996324">
              <w:rPr>
                <w:b w:val="0"/>
                <w:bCs/>
                <w:color w:val="auto"/>
              </w:rPr>
              <w:t>.</w:t>
            </w:r>
          </w:p>
        </w:tc>
      </w:tr>
      <w:tr w:rsidR="00627270" w:rsidRPr="007D0DCD" w14:paraId="4A79FE95" w14:textId="77777777" w:rsidTr="00F05330">
        <w:tc>
          <w:tcPr>
            <w:tcW w:w="817" w:type="dxa"/>
          </w:tcPr>
          <w:p w14:paraId="760404ED" w14:textId="77777777" w:rsidR="00627270" w:rsidRPr="00E82464" w:rsidRDefault="00627270" w:rsidP="00627270">
            <w:pPr>
              <w:pStyle w:val="ListParagraph"/>
              <w:ind w:left="0"/>
              <w:rPr>
                <w:rFonts w:eastAsia="Times New Roman" w:cs="Arial"/>
                <w:szCs w:val="20"/>
                <w:lang w:eastAsia="en-GB"/>
              </w:rPr>
            </w:pPr>
          </w:p>
        </w:tc>
        <w:tc>
          <w:tcPr>
            <w:tcW w:w="8816" w:type="dxa"/>
          </w:tcPr>
          <w:p w14:paraId="133DF202" w14:textId="77777777" w:rsidR="00627270" w:rsidRPr="00F1083A" w:rsidRDefault="00627270" w:rsidP="00996324"/>
        </w:tc>
      </w:tr>
      <w:tr w:rsidR="00627270" w:rsidRPr="007D0DCD" w14:paraId="4E5CA1A9" w14:textId="77777777" w:rsidTr="00F05330">
        <w:tc>
          <w:tcPr>
            <w:tcW w:w="817" w:type="dxa"/>
          </w:tcPr>
          <w:p w14:paraId="41814D1C" w14:textId="77777777" w:rsidR="00627270" w:rsidRPr="00E82464" w:rsidRDefault="00627270" w:rsidP="00627270">
            <w:pPr>
              <w:pStyle w:val="ListParagraph"/>
              <w:numPr>
                <w:ilvl w:val="1"/>
                <w:numId w:val="5"/>
              </w:numPr>
              <w:rPr>
                <w:rFonts w:eastAsia="Times New Roman" w:cs="Arial"/>
                <w:szCs w:val="20"/>
                <w:lang w:eastAsia="en-GB"/>
              </w:rPr>
            </w:pPr>
          </w:p>
        </w:tc>
        <w:tc>
          <w:tcPr>
            <w:tcW w:w="8816" w:type="dxa"/>
          </w:tcPr>
          <w:p w14:paraId="2F1A789F" w14:textId="77777777" w:rsidR="00627270" w:rsidRDefault="00627270" w:rsidP="00996324">
            <w:r>
              <w:t>The Governance Committee</w:t>
            </w:r>
          </w:p>
          <w:p w14:paraId="5E227D77" w14:textId="0518C548" w:rsidR="00627270" w:rsidRPr="00627270" w:rsidRDefault="00627270" w:rsidP="00627270">
            <w:pPr>
              <w:numPr>
                <w:ilvl w:val="0"/>
                <w:numId w:val="49"/>
              </w:numPr>
              <w:spacing w:line="259" w:lineRule="auto"/>
              <w:contextualSpacing/>
              <w:jc w:val="left"/>
              <w:rPr>
                <w:rFonts w:cstheme="minorHAnsi"/>
              </w:rPr>
            </w:pPr>
            <w:r w:rsidRPr="00627270">
              <w:rPr>
                <w:rFonts w:cstheme="minorHAnsi"/>
              </w:rPr>
              <w:t>Will consider reports, arrangements and plans relating to staff well-being and staff safety, including personal safety at work.</w:t>
            </w:r>
          </w:p>
          <w:p w14:paraId="1877FE1F" w14:textId="54221064" w:rsidR="00627270" w:rsidRPr="00F1083A" w:rsidRDefault="00627270" w:rsidP="00627270">
            <w:pPr>
              <w:pStyle w:val="ListParagraph"/>
              <w:numPr>
                <w:ilvl w:val="0"/>
                <w:numId w:val="49"/>
              </w:numPr>
            </w:pPr>
            <w:r w:rsidRPr="00B754C3">
              <w:rPr>
                <w:rFonts w:asciiTheme="minorHAnsi" w:hAnsiTheme="minorHAnsi" w:cstheme="minorHAnsi"/>
                <w:b w:val="0"/>
                <w:color w:val="auto"/>
              </w:rPr>
              <w:t>Will review performance against key performance indicators relevant to staff well-being and safety.</w:t>
            </w:r>
          </w:p>
        </w:tc>
      </w:tr>
      <w:tr w:rsidR="00E82464" w:rsidRPr="007D0DCD" w14:paraId="3857A4C2" w14:textId="77777777" w:rsidTr="00F05330">
        <w:tc>
          <w:tcPr>
            <w:tcW w:w="817" w:type="dxa"/>
          </w:tcPr>
          <w:p w14:paraId="59E08E30" w14:textId="77777777" w:rsidR="00E82464" w:rsidRPr="00E82464" w:rsidRDefault="00E82464" w:rsidP="00E82464">
            <w:pPr>
              <w:rPr>
                <w:rFonts w:eastAsia="Times New Roman" w:cs="Arial"/>
                <w:szCs w:val="20"/>
                <w:lang w:eastAsia="en-GB"/>
              </w:rPr>
            </w:pPr>
          </w:p>
        </w:tc>
        <w:tc>
          <w:tcPr>
            <w:tcW w:w="8816" w:type="dxa"/>
          </w:tcPr>
          <w:p w14:paraId="16BBA939" w14:textId="77777777" w:rsidR="00E82464" w:rsidRPr="00BA5AF4" w:rsidRDefault="00E82464" w:rsidP="0093600A">
            <w:pPr>
              <w:rPr>
                <w:rFonts w:ascii="Calibri" w:eastAsia="Times New Roman" w:hAnsi="Calibri" w:cs="Arial"/>
                <w:szCs w:val="20"/>
                <w:lang w:eastAsia="en-GB"/>
              </w:rPr>
            </w:pPr>
          </w:p>
        </w:tc>
      </w:tr>
      <w:tr w:rsidR="00E82464" w:rsidRPr="007D0DCD" w14:paraId="605FB7C6" w14:textId="77777777" w:rsidTr="00F05330">
        <w:tc>
          <w:tcPr>
            <w:tcW w:w="817" w:type="dxa"/>
          </w:tcPr>
          <w:p w14:paraId="15587108" w14:textId="77777777" w:rsidR="00E82464" w:rsidRPr="00E82464" w:rsidRDefault="00E82464" w:rsidP="00E82464">
            <w:pPr>
              <w:pStyle w:val="ListParagraph"/>
              <w:numPr>
                <w:ilvl w:val="1"/>
                <w:numId w:val="5"/>
              </w:numPr>
              <w:rPr>
                <w:rFonts w:eastAsia="Times New Roman" w:cs="Arial"/>
                <w:szCs w:val="20"/>
                <w:lang w:eastAsia="en-GB"/>
              </w:rPr>
            </w:pPr>
          </w:p>
        </w:tc>
        <w:tc>
          <w:tcPr>
            <w:tcW w:w="8816" w:type="dxa"/>
          </w:tcPr>
          <w:p w14:paraId="696DE1AF" w14:textId="77777777" w:rsidR="0062212E" w:rsidRPr="00F1083A" w:rsidRDefault="0062212E" w:rsidP="0062212E">
            <w:pPr>
              <w:rPr>
                <w:rFonts w:ascii="Calibri" w:hAnsi="Calibri"/>
                <w:bCs/>
              </w:rPr>
            </w:pPr>
            <w:r w:rsidRPr="00F1083A">
              <w:rPr>
                <w:rFonts w:ascii="Calibri" w:hAnsi="Calibri"/>
                <w:bCs/>
              </w:rPr>
              <w:t>The Chief Executive Officer</w:t>
            </w:r>
          </w:p>
          <w:p w14:paraId="3777F55B" w14:textId="77777777" w:rsidR="0062212E" w:rsidRPr="00F1083A" w:rsidRDefault="0062212E" w:rsidP="0062212E">
            <w:pPr>
              <w:pStyle w:val="ListParagraph"/>
              <w:numPr>
                <w:ilvl w:val="0"/>
                <w:numId w:val="32"/>
              </w:numPr>
              <w:rPr>
                <w:b w:val="0"/>
                <w:bCs/>
                <w:color w:val="auto"/>
              </w:rPr>
            </w:pPr>
            <w:r w:rsidRPr="00F1083A">
              <w:rPr>
                <w:b w:val="0"/>
                <w:bCs/>
                <w:color w:val="auto"/>
              </w:rPr>
              <w:t>The CEO is responsible for demonstrating strong and active safety leadership.</w:t>
            </w:r>
          </w:p>
          <w:p w14:paraId="100C646D" w14:textId="4D285D44" w:rsidR="0062212E" w:rsidRDefault="0062212E" w:rsidP="0062212E">
            <w:pPr>
              <w:pStyle w:val="ListParagraph"/>
              <w:numPr>
                <w:ilvl w:val="0"/>
                <w:numId w:val="32"/>
              </w:numPr>
              <w:rPr>
                <w:b w:val="0"/>
                <w:bCs/>
                <w:color w:val="auto"/>
              </w:rPr>
            </w:pPr>
            <w:r w:rsidRPr="00F1083A">
              <w:rPr>
                <w:b w:val="0"/>
                <w:bCs/>
                <w:color w:val="auto"/>
              </w:rPr>
              <w:t>Support</w:t>
            </w:r>
            <w:r w:rsidR="00B62941">
              <w:rPr>
                <w:b w:val="0"/>
                <w:bCs/>
                <w:color w:val="auto"/>
              </w:rPr>
              <w:t>s</w:t>
            </w:r>
            <w:r w:rsidRPr="00F1083A">
              <w:rPr>
                <w:b w:val="0"/>
                <w:bCs/>
                <w:color w:val="auto"/>
              </w:rPr>
              <w:t xml:space="preserve"> the provision of adequate resources to implement safety.</w:t>
            </w:r>
          </w:p>
          <w:p w14:paraId="7CF50F7A" w14:textId="06D0191A" w:rsidR="00E82464" w:rsidRPr="0062212E" w:rsidRDefault="0062212E" w:rsidP="0062212E">
            <w:pPr>
              <w:pStyle w:val="ListParagraph"/>
              <w:numPr>
                <w:ilvl w:val="0"/>
                <w:numId w:val="32"/>
              </w:numPr>
              <w:rPr>
                <w:b w:val="0"/>
                <w:bCs/>
                <w:color w:val="auto"/>
              </w:rPr>
            </w:pPr>
            <w:r w:rsidRPr="0062212E">
              <w:rPr>
                <w:b w:val="0"/>
                <w:bCs/>
                <w:color w:val="auto"/>
              </w:rPr>
              <w:t>Ensure</w:t>
            </w:r>
            <w:r w:rsidR="00B62941">
              <w:rPr>
                <w:b w:val="0"/>
                <w:bCs/>
                <w:color w:val="auto"/>
              </w:rPr>
              <w:t>s</w:t>
            </w:r>
            <w:r w:rsidRPr="0062212E">
              <w:rPr>
                <w:b w:val="0"/>
                <w:bCs/>
                <w:color w:val="auto"/>
              </w:rPr>
              <w:t xml:space="preserve"> sufficient competent persons to</w:t>
            </w:r>
            <w:r>
              <w:rPr>
                <w:b w:val="0"/>
                <w:bCs/>
                <w:color w:val="auto"/>
              </w:rPr>
              <w:t xml:space="preserve"> </w:t>
            </w:r>
            <w:r w:rsidRPr="00F1083A">
              <w:rPr>
                <w:b w:val="0"/>
                <w:bCs/>
                <w:color w:val="auto"/>
              </w:rPr>
              <w:t>provide Health and Safety advice.</w:t>
            </w:r>
          </w:p>
        </w:tc>
      </w:tr>
      <w:tr w:rsidR="00E82464" w:rsidRPr="007D0DCD" w14:paraId="235D54F9" w14:textId="77777777" w:rsidTr="00F05330">
        <w:tc>
          <w:tcPr>
            <w:tcW w:w="817" w:type="dxa"/>
          </w:tcPr>
          <w:p w14:paraId="531A1BE4" w14:textId="77777777" w:rsidR="00E82464" w:rsidRPr="00E82464" w:rsidRDefault="00E82464" w:rsidP="00E82464">
            <w:pPr>
              <w:rPr>
                <w:rFonts w:eastAsia="Times New Roman" w:cs="Arial"/>
                <w:szCs w:val="20"/>
                <w:lang w:eastAsia="en-GB"/>
              </w:rPr>
            </w:pPr>
          </w:p>
        </w:tc>
        <w:tc>
          <w:tcPr>
            <w:tcW w:w="8816" w:type="dxa"/>
          </w:tcPr>
          <w:p w14:paraId="2BACE86D" w14:textId="77777777" w:rsidR="00E82464" w:rsidRPr="00BA5AF4" w:rsidRDefault="00E82464" w:rsidP="0093600A">
            <w:pPr>
              <w:rPr>
                <w:rFonts w:ascii="Calibri" w:eastAsia="Times New Roman" w:hAnsi="Calibri" w:cs="Arial"/>
                <w:szCs w:val="20"/>
                <w:lang w:eastAsia="en-GB"/>
              </w:rPr>
            </w:pPr>
          </w:p>
        </w:tc>
      </w:tr>
      <w:tr w:rsidR="00E82464" w:rsidRPr="007D0DCD" w14:paraId="507FF384" w14:textId="77777777" w:rsidTr="00F05330">
        <w:tc>
          <w:tcPr>
            <w:tcW w:w="817" w:type="dxa"/>
          </w:tcPr>
          <w:p w14:paraId="4E9190D9" w14:textId="77777777" w:rsidR="00E82464" w:rsidRPr="00E82464" w:rsidRDefault="00E82464" w:rsidP="00481F27">
            <w:pPr>
              <w:pStyle w:val="ListParagraph"/>
              <w:numPr>
                <w:ilvl w:val="1"/>
                <w:numId w:val="5"/>
              </w:numPr>
              <w:rPr>
                <w:rFonts w:eastAsia="Times New Roman" w:cs="Arial"/>
                <w:szCs w:val="20"/>
                <w:lang w:eastAsia="en-GB"/>
              </w:rPr>
            </w:pPr>
          </w:p>
        </w:tc>
        <w:tc>
          <w:tcPr>
            <w:tcW w:w="8816" w:type="dxa"/>
          </w:tcPr>
          <w:p w14:paraId="0777FF7C" w14:textId="77777777" w:rsidR="0062212E" w:rsidRPr="005A17EB" w:rsidRDefault="0062212E" w:rsidP="0062212E">
            <w:pPr>
              <w:rPr>
                <w:rFonts w:ascii="Calibri" w:eastAsia="Times New Roman" w:hAnsi="Calibri" w:cs="Arial"/>
                <w:szCs w:val="20"/>
                <w:lang w:eastAsia="en-GB"/>
              </w:rPr>
            </w:pPr>
            <w:r w:rsidRPr="005A17EB">
              <w:rPr>
                <w:rFonts w:ascii="Calibri" w:eastAsia="Times New Roman" w:hAnsi="Calibri" w:cs="Arial"/>
                <w:szCs w:val="20"/>
                <w:lang w:eastAsia="en-GB"/>
              </w:rPr>
              <w:t>The Executive Management Team</w:t>
            </w:r>
          </w:p>
          <w:p w14:paraId="2190E741" w14:textId="6B48BCC9" w:rsidR="0062212E" w:rsidRPr="005A17EB" w:rsidRDefault="0010092A" w:rsidP="0062212E">
            <w:pPr>
              <w:pStyle w:val="ListParagraph"/>
              <w:numPr>
                <w:ilvl w:val="0"/>
                <w:numId w:val="33"/>
              </w:numPr>
              <w:rPr>
                <w:b w:val="0"/>
                <w:bCs/>
                <w:color w:val="auto"/>
              </w:rPr>
            </w:pPr>
            <w:r>
              <w:rPr>
                <w:b w:val="0"/>
                <w:bCs/>
                <w:color w:val="auto"/>
              </w:rPr>
              <w:t>Is r</w:t>
            </w:r>
            <w:r w:rsidR="0062212E" w:rsidRPr="005A17EB">
              <w:rPr>
                <w:b w:val="0"/>
                <w:bCs/>
                <w:color w:val="auto"/>
              </w:rPr>
              <w:t>esponsible for supporting the CEO in their management and leadership of health and safety.</w:t>
            </w:r>
          </w:p>
          <w:p w14:paraId="4F046CB9" w14:textId="3B723C52" w:rsidR="0062212E" w:rsidRPr="005A17EB" w:rsidRDefault="0062212E" w:rsidP="0062212E">
            <w:pPr>
              <w:pStyle w:val="ListParagraph"/>
              <w:numPr>
                <w:ilvl w:val="0"/>
                <w:numId w:val="33"/>
              </w:numPr>
              <w:rPr>
                <w:b w:val="0"/>
                <w:bCs/>
                <w:color w:val="auto"/>
              </w:rPr>
            </w:pPr>
            <w:r w:rsidRPr="005A17EB">
              <w:rPr>
                <w:b w:val="0"/>
                <w:bCs/>
                <w:color w:val="auto"/>
              </w:rPr>
              <w:t>Support</w:t>
            </w:r>
            <w:r w:rsidR="00137EDA">
              <w:rPr>
                <w:b w:val="0"/>
                <w:bCs/>
                <w:color w:val="auto"/>
              </w:rPr>
              <w:t>s</w:t>
            </w:r>
            <w:r w:rsidRPr="005A17EB">
              <w:rPr>
                <w:b w:val="0"/>
                <w:bCs/>
                <w:color w:val="auto"/>
              </w:rPr>
              <w:t xml:space="preserve"> Health and Safety Committee, by ensuring significant issues are escalated to the Senior Leadership Team.</w:t>
            </w:r>
          </w:p>
          <w:p w14:paraId="77CBD350" w14:textId="77777777" w:rsidR="0062212E" w:rsidRDefault="0062212E" w:rsidP="0062212E">
            <w:pPr>
              <w:pStyle w:val="ListParagraph"/>
              <w:numPr>
                <w:ilvl w:val="0"/>
                <w:numId w:val="33"/>
              </w:numPr>
              <w:rPr>
                <w:b w:val="0"/>
                <w:bCs/>
                <w:color w:val="auto"/>
              </w:rPr>
            </w:pPr>
            <w:r w:rsidRPr="005A17EB">
              <w:rPr>
                <w:b w:val="0"/>
                <w:bCs/>
                <w:color w:val="auto"/>
              </w:rPr>
              <w:t xml:space="preserve">Responding to the advice of the Health, Safety and Fire Managers and for endorsement of strategies for safety. </w:t>
            </w:r>
          </w:p>
          <w:p w14:paraId="416EBE1B" w14:textId="16A30771" w:rsidR="00E82464" w:rsidRPr="0062212E" w:rsidRDefault="0062212E" w:rsidP="0062212E">
            <w:pPr>
              <w:pStyle w:val="ListParagraph"/>
              <w:numPr>
                <w:ilvl w:val="0"/>
                <w:numId w:val="33"/>
              </w:numPr>
              <w:rPr>
                <w:b w:val="0"/>
                <w:bCs/>
                <w:color w:val="auto"/>
              </w:rPr>
            </w:pPr>
            <w:r>
              <w:rPr>
                <w:b w:val="0"/>
                <w:bCs/>
                <w:color w:val="auto"/>
              </w:rPr>
              <w:t>Informing the Board of significant risks or incidents and support response strategies.</w:t>
            </w:r>
          </w:p>
        </w:tc>
      </w:tr>
      <w:tr w:rsidR="00E82464" w:rsidRPr="007D0DCD" w14:paraId="34E56B22" w14:textId="77777777" w:rsidTr="00F05330">
        <w:tc>
          <w:tcPr>
            <w:tcW w:w="817" w:type="dxa"/>
          </w:tcPr>
          <w:p w14:paraId="57ADE365" w14:textId="77777777" w:rsidR="00E82464" w:rsidRPr="00E82464" w:rsidRDefault="00E82464" w:rsidP="00E82464">
            <w:pPr>
              <w:rPr>
                <w:rFonts w:eastAsia="Times New Roman" w:cs="Arial"/>
                <w:szCs w:val="20"/>
                <w:lang w:eastAsia="en-GB"/>
              </w:rPr>
            </w:pPr>
          </w:p>
        </w:tc>
        <w:tc>
          <w:tcPr>
            <w:tcW w:w="8816" w:type="dxa"/>
          </w:tcPr>
          <w:p w14:paraId="44F98EBB" w14:textId="77777777" w:rsidR="00E82464" w:rsidRPr="00BA5AF4" w:rsidRDefault="00E82464" w:rsidP="0093600A">
            <w:pPr>
              <w:rPr>
                <w:rFonts w:ascii="Calibri" w:eastAsia="Times New Roman" w:hAnsi="Calibri" w:cs="Arial"/>
                <w:szCs w:val="20"/>
                <w:lang w:eastAsia="en-GB"/>
              </w:rPr>
            </w:pPr>
          </w:p>
        </w:tc>
      </w:tr>
      <w:tr w:rsidR="00E82464" w:rsidRPr="007D0DCD" w14:paraId="2888BBAD" w14:textId="77777777" w:rsidTr="00F05330">
        <w:tc>
          <w:tcPr>
            <w:tcW w:w="817" w:type="dxa"/>
          </w:tcPr>
          <w:p w14:paraId="604BD0F7" w14:textId="77777777" w:rsidR="00E82464" w:rsidRPr="00E82464" w:rsidRDefault="00E82464" w:rsidP="00E82464">
            <w:pPr>
              <w:pStyle w:val="ListParagraph"/>
              <w:numPr>
                <w:ilvl w:val="1"/>
                <w:numId w:val="5"/>
              </w:numPr>
              <w:rPr>
                <w:rFonts w:eastAsia="Times New Roman" w:cs="Arial"/>
                <w:szCs w:val="20"/>
                <w:lang w:eastAsia="en-GB"/>
              </w:rPr>
            </w:pPr>
          </w:p>
        </w:tc>
        <w:tc>
          <w:tcPr>
            <w:tcW w:w="8816" w:type="dxa"/>
          </w:tcPr>
          <w:p w14:paraId="0EEDED30" w14:textId="77777777" w:rsidR="0062212E" w:rsidRPr="005A17EB" w:rsidRDefault="0062212E" w:rsidP="0062212E">
            <w:pPr>
              <w:rPr>
                <w:rFonts w:ascii="Calibri" w:eastAsia="Times New Roman" w:hAnsi="Calibri" w:cs="Arial"/>
                <w:szCs w:val="20"/>
                <w:lang w:eastAsia="en-GB"/>
              </w:rPr>
            </w:pPr>
            <w:r w:rsidRPr="005A17EB">
              <w:rPr>
                <w:rFonts w:ascii="Calibri" w:eastAsia="Times New Roman" w:hAnsi="Calibri" w:cs="Arial"/>
                <w:szCs w:val="20"/>
                <w:lang w:eastAsia="en-GB"/>
              </w:rPr>
              <w:t>Senior Management Team</w:t>
            </w:r>
          </w:p>
          <w:p w14:paraId="58B115D0" w14:textId="77777777" w:rsidR="0062212E" w:rsidRPr="005A17EB" w:rsidRDefault="0062212E" w:rsidP="0062212E">
            <w:pPr>
              <w:pStyle w:val="ListParagraph"/>
              <w:numPr>
                <w:ilvl w:val="0"/>
                <w:numId w:val="34"/>
              </w:numPr>
              <w:rPr>
                <w:rFonts w:eastAsia="Times New Roman" w:cs="Arial"/>
                <w:b w:val="0"/>
                <w:bCs/>
                <w:color w:val="auto"/>
                <w:szCs w:val="20"/>
                <w:lang w:eastAsia="en-GB"/>
              </w:rPr>
            </w:pPr>
            <w:r w:rsidRPr="005A17EB">
              <w:rPr>
                <w:rFonts w:eastAsia="Times New Roman" w:cs="Arial"/>
                <w:b w:val="0"/>
                <w:bCs/>
                <w:color w:val="auto"/>
                <w:szCs w:val="20"/>
                <w:lang w:eastAsia="en-GB"/>
              </w:rPr>
              <w:t>Ensuring appropriate allocation of resources for the management of safety.</w:t>
            </w:r>
          </w:p>
          <w:p w14:paraId="1C9EC26D" w14:textId="77777777" w:rsidR="0062212E" w:rsidRPr="005A17EB" w:rsidRDefault="0062212E" w:rsidP="0062212E">
            <w:pPr>
              <w:pStyle w:val="ListParagraph"/>
              <w:numPr>
                <w:ilvl w:val="0"/>
                <w:numId w:val="34"/>
              </w:numPr>
              <w:rPr>
                <w:rFonts w:eastAsia="Times New Roman" w:cs="Arial"/>
                <w:b w:val="0"/>
                <w:bCs/>
                <w:color w:val="auto"/>
                <w:szCs w:val="20"/>
                <w:lang w:eastAsia="en-GB"/>
              </w:rPr>
            </w:pPr>
            <w:r w:rsidRPr="005A17EB">
              <w:rPr>
                <w:rFonts w:eastAsia="Times New Roman" w:cs="Arial"/>
                <w:b w:val="0"/>
                <w:bCs/>
                <w:color w:val="auto"/>
                <w:szCs w:val="20"/>
                <w:lang w:eastAsia="en-GB"/>
              </w:rPr>
              <w:t>Setting a good example by taking leadership roles in matters of safety and addressing deficiencies when identified.</w:t>
            </w:r>
          </w:p>
          <w:p w14:paraId="11959EBA" w14:textId="77777777" w:rsidR="0062212E" w:rsidRPr="005A17EB" w:rsidRDefault="0062212E" w:rsidP="0062212E">
            <w:pPr>
              <w:pStyle w:val="ListParagraph"/>
              <w:numPr>
                <w:ilvl w:val="0"/>
                <w:numId w:val="34"/>
              </w:numPr>
              <w:rPr>
                <w:rFonts w:eastAsia="Times New Roman" w:cs="Arial"/>
                <w:b w:val="0"/>
                <w:bCs/>
                <w:color w:val="auto"/>
                <w:szCs w:val="20"/>
                <w:lang w:eastAsia="en-GB"/>
              </w:rPr>
            </w:pPr>
            <w:r w:rsidRPr="005A17EB">
              <w:rPr>
                <w:rFonts w:eastAsia="Times New Roman" w:cs="Arial"/>
                <w:b w:val="0"/>
                <w:bCs/>
                <w:color w:val="auto"/>
                <w:szCs w:val="20"/>
                <w:lang w:eastAsia="en-GB"/>
              </w:rPr>
              <w:t>Implementing safety management controls for risks identified in the risk register within their areas of responsibility.</w:t>
            </w:r>
          </w:p>
          <w:p w14:paraId="33F6F1DB" w14:textId="77777777" w:rsidR="0062212E" w:rsidRDefault="0062212E" w:rsidP="0062212E">
            <w:pPr>
              <w:pStyle w:val="ListParagraph"/>
              <w:numPr>
                <w:ilvl w:val="0"/>
                <w:numId w:val="34"/>
              </w:numPr>
              <w:rPr>
                <w:rFonts w:eastAsia="Times New Roman" w:cs="Arial"/>
                <w:b w:val="0"/>
                <w:bCs/>
                <w:color w:val="auto"/>
                <w:szCs w:val="20"/>
                <w:lang w:eastAsia="en-GB"/>
              </w:rPr>
            </w:pPr>
            <w:r w:rsidRPr="005A17EB">
              <w:rPr>
                <w:rFonts w:eastAsia="Times New Roman" w:cs="Arial"/>
                <w:b w:val="0"/>
                <w:bCs/>
                <w:color w:val="auto"/>
                <w:szCs w:val="20"/>
                <w:lang w:eastAsia="en-GB"/>
              </w:rPr>
              <w:t>Ensuring contractors or service providers are vetted, competent and monitored for safety.</w:t>
            </w:r>
          </w:p>
          <w:p w14:paraId="579C76DC" w14:textId="01066DEA" w:rsidR="00E82464" w:rsidRPr="0062212E" w:rsidRDefault="0062212E" w:rsidP="0062212E">
            <w:pPr>
              <w:pStyle w:val="ListParagraph"/>
              <w:numPr>
                <w:ilvl w:val="0"/>
                <w:numId w:val="34"/>
              </w:numPr>
              <w:rPr>
                <w:rFonts w:eastAsia="Times New Roman" w:cs="Arial"/>
                <w:b w:val="0"/>
                <w:bCs/>
                <w:color w:val="auto"/>
                <w:szCs w:val="20"/>
                <w:lang w:eastAsia="en-GB"/>
              </w:rPr>
            </w:pPr>
            <w:r>
              <w:rPr>
                <w:rFonts w:eastAsia="Times New Roman" w:cs="Arial"/>
                <w:b w:val="0"/>
                <w:bCs/>
                <w:color w:val="auto"/>
                <w:szCs w:val="20"/>
                <w:lang w:eastAsia="en-GB"/>
              </w:rPr>
              <w:t>Ensuring all accidents and incidents are appropriately reported, investigated and managed through the Trust’s incident management systems.</w:t>
            </w:r>
          </w:p>
        </w:tc>
      </w:tr>
      <w:tr w:rsidR="00E82464" w:rsidRPr="007D0DCD" w14:paraId="7847D2A5" w14:textId="77777777" w:rsidTr="00F05330">
        <w:tc>
          <w:tcPr>
            <w:tcW w:w="817" w:type="dxa"/>
          </w:tcPr>
          <w:p w14:paraId="2094A8F3" w14:textId="77777777" w:rsidR="00E82464" w:rsidRPr="00E82464" w:rsidRDefault="00E82464" w:rsidP="00E82464">
            <w:pPr>
              <w:rPr>
                <w:rFonts w:eastAsia="Times New Roman" w:cs="Arial"/>
                <w:szCs w:val="20"/>
                <w:lang w:eastAsia="en-GB"/>
              </w:rPr>
            </w:pPr>
          </w:p>
        </w:tc>
        <w:tc>
          <w:tcPr>
            <w:tcW w:w="8816" w:type="dxa"/>
          </w:tcPr>
          <w:p w14:paraId="02224899" w14:textId="77777777" w:rsidR="00E82464" w:rsidRPr="00BA5AF4" w:rsidRDefault="00E82464" w:rsidP="0093600A">
            <w:pPr>
              <w:rPr>
                <w:rFonts w:ascii="Calibri" w:eastAsia="Times New Roman" w:hAnsi="Calibri" w:cs="Arial"/>
                <w:szCs w:val="20"/>
                <w:lang w:eastAsia="en-GB"/>
              </w:rPr>
            </w:pPr>
          </w:p>
        </w:tc>
      </w:tr>
      <w:tr w:rsidR="00E82464" w:rsidRPr="007D0DCD" w14:paraId="59A25317" w14:textId="77777777" w:rsidTr="00F05330">
        <w:tc>
          <w:tcPr>
            <w:tcW w:w="817" w:type="dxa"/>
          </w:tcPr>
          <w:p w14:paraId="76690591" w14:textId="77777777" w:rsidR="00E82464" w:rsidRPr="00E82464" w:rsidRDefault="00E82464" w:rsidP="00481F27">
            <w:pPr>
              <w:pStyle w:val="ListParagraph"/>
              <w:numPr>
                <w:ilvl w:val="1"/>
                <w:numId w:val="5"/>
              </w:numPr>
              <w:rPr>
                <w:rFonts w:eastAsia="Times New Roman" w:cs="Arial"/>
                <w:szCs w:val="20"/>
                <w:lang w:eastAsia="en-GB"/>
              </w:rPr>
            </w:pPr>
          </w:p>
        </w:tc>
        <w:tc>
          <w:tcPr>
            <w:tcW w:w="8816" w:type="dxa"/>
          </w:tcPr>
          <w:p w14:paraId="47439699" w14:textId="77777777" w:rsidR="0062212E" w:rsidRPr="00E475E5" w:rsidRDefault="0062212E" w:rsidP="0062212E">
            <w:pPr>
              <w:rPr>
                <w:rFonts w:ascii="Calibri" w:eastAsia="Times New Roman" w:hAnsi="Calibri" w:cs="Arial"/>
                <w:szCs w:val="20"/>
                <w:lang w:eastAsia="en-GB"/>
              </w:rPr>
            </w:pPr>
            <w:r w:rsidRPr="00E475E5">
              <w:rPr>
                <w:rFonts w:ascii="Calibri" w:eastAsia="Times New Roman" w:hAnsi="Calibri" w:cs="Arial"/>
                <w:bCs/>
                <w:szCs w:val="20"/>
                <w:lang w:eastAsia="en-GB"/>
              </w:rPr>
              <w:t xml:space="preserve">The Health and Safety Manager </w:t>
            </w:r>
          </w:p>
          <w:p w14:paraId="06F53371" w14:textId="32B7E26D" w:rsidR="0062212E" w:rsidRDefault="0062212E" w:rsidP="0062212E">
            <w:pPr>
              <w:pStyle w:val="ListParagraph"/>
              <w:numPr>
                <w:ilvl w:val="0"/>
                <w:numId w:val="35"/>
              </w:numPr>
              <w:rPr>
                <w:rFonts w:eastAsia="Times New Roman" w:cs="Arial"/>
                <w:b w:val="0"/>
                <w:color w:val="auto"/>
                <w:szCs w:val="20"/>
                <w:lang w:eastAsia="en-GB"/>
              </w:rPr>
            </w:pPr>
            <w:r>
              <w:rPr>
                <w:rFonts w:eastAsia="Times New Roman" w:cs="Arial"/>
                <w:b w:val="0"/>
                <w:color w:val="auto"/>
                <w:szCs w:val="20"/>
                <w:lang w:eastAsia="en-GB"/>
              </w:rPr>
              <w:t>Keep</w:t>
            </w:r>
            <w:r w:rsidR="00DB1B16">
              <w:rPr>
                <w:rFonts w:eastAsia="Times New Roman" w:cs="Arial"/>
                <w:b w:val="0"/>
                <w:color w:val="auto"/>
                <w:szCs w:val="20"/>
                <w:lang w:eastAsia="en-GB"/>
              </w:rPr>
              <w:t>s</w:t>
            </w:r>
            <w:r>
              <w:rPr>
                <w:rFonts w:eastAsia="Times New Roman" w:cs="Arial"/>
                <w:b w:val="0"/>
                <w:color w:val="auto"/>
                <w:szCs w:val="20"/>
                <w:lang w:eastAsia="en-GB"/>
              </w:rPr>
              <w:t xml:space="preserve"> the Board and Senior Leadership Team informed of changes in legislation, guidance or best practice, which could have a direct impact or implications on work or practices at the Trust.</w:t>
            </w:r>
          </w:p>
          <w:p w14:paraId="07C330F3" w14:textId="211FD14C" w:rsidR="0062212E" w:rsidRDefault="0062212E" w:rsidP="0062212E">
            <w:pPr>
              <w:pStyle w:val="ListParagraph"/>
              <w:numPr>
                <w:ilvl w:val="0"/>
                <w:numId w:val="35"/>
              </w:numPr>
              <w:rPr>
                <w:rFonts w:eastAsia="Times New Roman" w:cs="Arial"/>
                <w:b w:val="0"/>
                <w:color w:val="auto"/>
                <w:szCs w:val="20"/>
                <w:lang w:eastAsia="en-GB"/>
              </w:rPr>
            </w:pPr>
            <w:r>
              <w:rPr>
                <w:rFonts w:eastAsia="Times New Roman" w:cs="Arial"/>
                <w:b w:val="0"/>
                <w:color w:val="auto"/>
                <w:szCs w:val="20"/>
                <w:lang w:eastAsia="en-GB"/>
              </w:rPr>
              <w:t>Regularly review</w:t>
            </w:r>
            <w:r w:rsidR="008A793D">
              <w:rPr>
                <w:rFonts w:eastAsia="Times New Roman" w:cs="Arial"/>
                <w:b w:val="0"/>
                <w:color w:val="auto"/>
                <w:szCs w:val="20"/>
                <w:lang w:eastAsia="en-GB"/>
              </w:rPr>
              <w:t>s</w:t>
            </w:r>
            <w:r>
              <w:rPr>
                <w:rFonts w:eastAsia="Times New Roman" w:cs="Arial"/>
                <w:b w:val="0"/>
                <w:color w:val="auto"/>
                <w:szCs w:val="20"/>
                <w:lang w:eastAsia="en-GB"/>
              </w:rPr>
              <w:t xml:space="preserve"> policy, procedures and provide health and safety guidance to employees and third parties working within the Trust as appropriate.</w:t>
            </w:r>
          </w:p>
          <w:p w14:paraId="663984E9" w14:textId="4045F058" w:rsidR="0062212E" w:rsidRDefault="0062212E" w:rsidP="0062212E">
            <w:pPr>
              <w:pStyle w:val="ListParagraph"/>
              <w:numPr>
                <w:ilvl w:val="0"/>
                <w:numId w:val="35"/>
              </w:numPr>
              <w:rPr>
                <w:rFonts w:eastAsia="Times New Roman" w:cs="Arial"/>
                <w:b w:val="0"/>
                <w:color w:val="auto"/>
                <w:szCs w:val="20"/>
                <w:lang w:eastAsia="en-GB"/>
              </w:rPr>
            </w:pPr>
            <w:r>
              <w:rPr>
                <w:rFonts w:eastAsia="Times New Roman" w:cs="Arial"/>
                <w:b w:val="0"/>
                <w:color w:val="auto"/>
                <w:szCs w:val="20"/>
                <w:lang w:eastAsia="en-GB"/>
              </w:rPr>
              <w:t>Identif</w:t>
            </w:r>
            <w:r w:rsidR="00DB1B16">
              <w:rPr>
                <w:rFonts w:eastAsia="Times New Roman" w:cs="Arial"/>
                <w:b w:val="0"/>
                <w:color w:val="auto"/>
                <w:szCs w:val="20"/>
                <w:lang w:eastAsia="en-GB"/>
              </w:rPr>
              <w:t>ies</w:t>
            </w:r>
            <w:r>
              <w:rPr>
                <w:rFonts w:eastAsia="Times New Roman" w:cs="Arial"/>
                <w:b w:val="0"/>
                <w:color w:val="auto"/>
                <w:szCs w:val="20"/>
                <w:lang w:eastAsia="en-GB"/>
              </w:rPr>
              <w:t xml:space="preserve"> health and safety training needs and compile in-house training packages or outsourcing as appropriate.</w:t>
            </w:r>
          </w:p>
          <w:p w14:paraId="47ACC60C" w14:textId="10757684" w:rsidR="0062212E" w:rsidRDefault="0062212E" w:rsidP="0062212E">
            <w:pPr>
              <w:pStyle w:val="ListParagraph"/>
              <w:numPr>
                <w:ilvl w:val="0"/>
                <w:numId w:val="35"/>
              </w:numPr>
              <w:rPr>
                <w:rFonts w:eastAsia="Times New Roman" w:cs="Arial"/>
                <w:b w:val="0"/>
                <w:color w:val="auto"/>
                <w:szCs w:val="20"/>
                <w:lang w:eastAsia="en-GB"/>
              </w:rPr>
            </w:pPr>
            <w:r>
              <w:rPr>
                <w:rFonts w:eastAsia="Times New Roman" w:cs="Arial"/>
                <w:b w:val="0"/>
                <w:color w:val="auto"/>
                <w:szCs w:val="20"/>
                <w:lang w:eastAsia="en-GB"/>
              </w:rPr>
              <w:lastRenderedPageBreak/>
              <w:t>Support</w:t>
            </w:r>
            <w:r w:rsidR="00DB1B16">
              <w:rPr>
                <w:rFonts w:eastAsia="Times New Roman" w:cs="Arial"/>
                <w:b w:val="0"/>
                <w:color w:val="auto"/>
                <w:szCs w:val="20"/>
                <w:lang w:eastAsia="en-GB"/>
              </w:rPr>
              <w:t>s</w:t>
            </w:r>
            <w:r>
              <w:rPr>
                <w:rFonts w:eastAsia="Times New Roman" w:cs="Arial"/>
                <w:b w:val="0"/>
                <w:color w:val="auto"/>
                <w:szCs w:val="20"/>
                <w:lang w:eastAsia="en-GB"/>
              </w:rPr>
              <w:t xml:space="preserve"> Health and Safety Committee, Health and Wellbeing working Group, Compliance Working Group , Maintenance Safety Group  and Commercial Working Group as appropriate to provide specialist advice and guidance on health and safety matters. </w:t>
            </w:r>
          </w:p>
          <w:p w14:paraId="43DB67E4" w14:textId="615F1FDD" w:rsidR="0062212E" w:rsidRDefault="0062212E" w:rsidP="0062212E">
            <w:pPr>
              <w:pStyle w:val="ListParagraph"/>
              <w:numPr>
                <w:ilvl w:val="0"/>
                <w:numId w:val="35"/>
              </w:numPr>
              <w:rPr>
                <w:rFonts w:eastAsia="Times New Roman" w:cs="Arial"/>
                <w:b w:val="0"/>
                <w:color w:val="auto"/>
                <w:szCs w:val="20"/>
                <w:lang w:eastAsia="en-GB"/>
              </w:rPr>
            </w:pPr>
            <w:r>
              <w:rPr>
                <w:rFonts w:eastAsia="Times New Roman" w:cs="Arial"/>
                <w:b w:val="0"/>
                <w:color w:val="auto"/>
                <w:szCs w:val="20"/>
                <w:lang w:eastAsia="en-GB"/>
              </w:rPr>
              <w:t>Provide</w:t>
            </w:r>
            <w:r w:rsidR="00DB1B16">
              <w:rPr>
                <w:rFonts w:eastAsia="Times New Roman" w:cs="Arial"/>
                <w:b w:val="0"/>
                <w:color w:val="auto"/>
                <w:szCs w:val="20"/>
                <w:lang w:eastAsia="en-GB"/>
              </w:rPr>
              <w:t>s</w:t>
            </w:r>
            <w:r>
              <w:rPr>
                <w:rFonts w:eastAsia="Times New Roman" w:cs="Arial"/>
                <w:b w:val="0"/>
                <w:color w:val="auto"/>
                <w:szCs w:val="20"/>
                <w:lang w:eastAsia="en-GB"/>
              </w:rPr>
              <w:t xml:space="preserve"> support and advice to resource and operational managers to ensure all significant activities are assessed and conducted to adhere to control measures developed to manage any identified risks.</w:t>
            </w:r>
          </w:p>
          <w:p w14:paraId="360785BC" w14:textId="6266706D" w:rsidR="00E82464" w:rsidRPr="0062212E" w:rsidRDefault="0062212E" w:rsidP="0062212E">
            <w:pPr>
              <w:pStyle w:val="ListParagraph"/>
              <w:numPr>
                <w:ilvl w:val="0"/>
                <w:numId w:val="35"/>
              </w:numPr>
              <w:rPr>
                <w:rFonts w:eastAsia="Times New Roman" w:cs="Arial"/>
                <w:b w:val="0"/>
                <w:color w:val="auto"/>
                <w:szCs w:val="20"/>
                <w:lang w:eastAsia="en-GB"/>
              </w:rPr>
            </w:pPr>
            <w:r>
              <w:rPr>
                <w:rFonts w:eastAsia="Times New Roman" w:cs="Arial"/>
                <w:b w:val="0"/>
                <w:color w:val="auto"/>
                <w:szCs w:val="20"/>
                <w:lang w:eastAsia="en-GB"/>
              </w:rPr>
              <w:t>Provide</w:t>
            </w:r>
            <w:r w:rsidR="0011088D">
              <w:rPr>
                <w:rFonts w:eastAsia="Times New Roman" w:cs="Arial"/>
                <w:b w:val="0"/>
                <w:color w:val="auto"/>
                <w:szCs w:val="20"/>
                <w:lang w:eastAsia="en-GB"/>
              </w:rPr>
              <w:t>s</w:t>
            </w:r>
            <w:r>
              <w:rPr>
                <w:rFonts w:eastAsia="Times New Roman" w:cs="Arial"/>
                <w:b w:val="0"/>
                <w:color w:val="auto"/>
                <w:szCs w:val="20"/>
                <w:lang w:eastAsia="en-GB"/>
              </w:rPr>
              <w:t xml:space="preserve"> liaison with external and enforcement agencies and report</w:t>
            </w:r>
            <w:r w:rsidR="0011088D">
              <w:rPr>
                <w:rFonts w:eastAsia="Times New Roman" w:cs="Arial"/>
                <w:b w:val="0"/>
                <w:color w:val="auto"/>
                <w:szCs w:val="20"/>
                <w:lang w:eastAsia="en-GB"/>
              </w:rPr>
              <w:t>s</w:t>
            </w:r>
            <w:r>
              <w:rPr>
                <w:rFonts w:eastAsia="Times New Roman" w:cs="Arial"/>
                <w:b w:val="0"/>
                <w:color w:val="auto"/>
                <w:szCs w:val="20"/>
                <w:lang w:eastAsia="en-GB"/>
              </w:rPr>
              <w:t xml:space="preserve"> RIDDOR reportable accidents and incidents on behalf of the Trust.</w:t>
            </w:r>
          </w:p>
        </w:tc>
      </w:tr>
      <w:tr w:rsidR="000D655A" w:rsidRPr="007D0DCD" w14:paraId="0050CACF" w14:textId="77777777" w:rsidTr="00F05330">
        <w:tc>
          <w:tcPr>
            <w:tcW w:w="817" w:type="dxa"/>
          </w:tcPr>
          <w:p w14:paraId="0A6DB809" w14:textId="77777777" w:rsidR="000D655A" w:rsidRPr="00E82464" w:rsidRDefault="000D655A" w:rsidP="000D655A">
            <w:pPr>
              <w:pStyle w:val="ListParagraph"/>
              <w:ind w:left="0"/>
              <w:rPr>
                <w:rFonts w:eastAsia="Times New Roman" w:cs="Arial"/>
                <w:szCs w:val="20"/>
                <w:lang w:eastAsia="en-GB"/>
              </w:rPr>
            </w:pPr>
          </w:p>
        </w:tc>
        <w:tc>
          <w:tcPr>
            <w:tcW w:w="8816" w:type="dxa"/>
          </w:tcPr>
          <w:p w14:paraId="2E39F3F5" w14:textId="77777777" w:rsidR="000D655A" w:rsidRPr="00BA5AF4" w:rsidRDefault="000D655A" w:rsidP="0093600A">
            <w:pPr>
              <w:rPr>
                <w:rFonts w:ascii="Calibri" w:eastAsia="Times New Roman" w:hAnsi="Calibri" w:cs="Arial"/>
                <w:szCs w:val="20"/>
                <w:lang w:eastAsia="en-GB"/>
              </w:rPr>
            </w:pPr>
          </w:p>
        </w:tc>
      </w:tr>
      <w:tr w:rsidR="000D655A" w:rsidRPr="007D0DCD" w14:paraId="12D45943" w14:textId="77777777" w:rsidTr="00F05330">
        <w:tc>
          <w:tcPr>
            <w:tcW w:w="817" w:type="dxa"/>
          </w:tcPr>
          <w:p w14:paraId="498BBDEC" w14:textId="77777777" w:rsidR="000D655A" w:rsidRPr="00E82464" w:rsidRDefault="000D655A" w:rsidP="00E82464">
            <w:pPr>
              <w:pStyle w:val="ListParagraph"/>
              <w:numPr>
                <w:ilvl w:val="1"/>
                <w:numId w:val="5"/>
              </w:numPr>
              <w:rPr>
                <w:rFonts w:eastAsia="Times New Roman" w:cs="Arial"/>
                <w:szCs w:val="20"/>
                <w:lang w:eastAsia="en-GB"/>
              </w:rPr>
            </w:pPr>
          </w:p>
        </w:tc>
        <w:tc>
          <w:tcPr>
            <w:tcW w:w="8816" w:type="dxa"/>
          </w:tcPr>
          <w:p w14:paraId="2A1404BA" w14:textId="1AE0933F" w:rsidR="0062212E" w:rsidRDefault="0062212E" w:rsidP="0062212E">
            <w:r>
              <w:t>All Trust Managers</w:t>
            </w:r>
          </w:p>
          <w:p w14:paraId="5D062158" w14:textId="177F578E" w:rsidR="0062212E" w:rsidRPr="00A563E2" w:rsidRDefault="0062212E" w:rsidP="002CDF95">
            <w:pPr>
              <w:pStyle w:val="ListParagraph"/>
              <w:numPr>
                <w:ilvl w:val="0"/>
                <w:numId w:val="36"/>
              </w:numPr>
              <w:rPr>
                <w:b w:val="0"/>
                <w:color w:val="auto"/>
              </w:rPr>
            </w:pPr>
            <w:r w:rsidRPr="51CA4D11">
              <w:rPr>
                <w:rFonts w:eastAsia="Times New Roman" w:cs="Arial"/>
                <w:b w:val="0"/>
                <w:color w:val="auto"/>
                <w:lang w:eastAsia="en-GB"/>
              </w:rPr>
              <w:t>They assist their manager and directors in fulfilling their health and safety responsibilities and support all required actions to ensure staff safety.</w:t>
            </w:r>
          </w:p>
          <w:p w14:paraId="4F3A1BA3" w14:textId="77777777" w:rsidR="0062212E" w:rsidRPr="00DF047B" w:rsidRDefault="0062212E" w:rsidP="0062212E">
            <w:pPr>
              <w:pStyle w:val="ListParagraph"/>
              <w:numPr>
                <w:ilvl w:val="0"/>
                <w:numId w:val="36"/>
              </w:numPr>
              <w:rPr>
                <w:b w:val="0"/>
                <w:bCs/>
                <w:color w:val="auto"/>
              </w:rPr>
            </w:pPr>
            <w:r>
              <w:rPr>
                <w:rFonts w:eastAsia="Times New Roman" w:cs="Arial"/>
                <w:b w:val="0"/>
                <w:bCs/>
                <w:color w:val="auto"/>
                <w:szCs w:val="20"/>
                <w:lang w:eastAsia="en-GB"/>
              </w:rPr>
              <w:t>They are familiar with the health and safety policy and processes and that they set and lead by example ensuring health and safety is an important factor in the workplace.</w:t>
            </w:r>
          </w:p>
          <w:p w14:paraId="034320EC" w14:textId="77777777" w:rsidR="0062212E" w:rsidRPr="00812CE6" w:rsidRDefault="0062212E" w:rsidP="0062212E">
            <w:pPr>
              <w:pStyle w:val="ListParagraph"/>
              <w:numPr>
                <w:ilvl w:val="0"/>
                <w:numId w:val="36"/>
              </w:numPr>
              <w:rPr>
                <w:b w:val="0"/>
                <w:bCs/>
                <w:color w:val="auto"/>
              </w:rPr>
            </w:pPr>
            <w:r>
              <w:rPr>
                <w:rFonts w:eastAsia="Times New Roman" w:cs="Arial"/>
                <w:b w:val="0"/>
                <w:bCs/>
                <w:color w:val="auto"/>
                <w:szCs w:val="20"/>
                <w:lang w:eastAsia="en-GB"/>
              </w:rPr>
              <w:t>Risk assessments are completed for all work activities where significant risks have been identified and communicated to those undertaking works, these must be documented for reference.</w:t>
            </w:r>
          </w:p>
          <w:p w14:paraId="4152B601" w14:textId="77777777" w:rsidR="0062212E" w:rsidRPr="0031407A" w:rsidRDefault="0062212E" w:rsidP="0062212E">
            <w:pPr>
              <w:pStyle w:val="ListParagraph"/>
              <w:numPr>
                <w:ilvl w:val="0"/>
                <w:numId w:val="36"/>
              </w:numPr>
              <w:rPr>
                <w:b w:val="0"/>
                <w:bCs/>
                <w:color w:val="auto"/>
              </w:rPr>
            </w:pPr>
            <w:r>
              <w:rPr>
                <w:rFonts w:eastAsia="Times New Roman" w:cs="Arial"/>
                <w:b w:val="0"/>
                <w:bCs/>
                <w:color w:val="auto"/>
                <w:szCs w:val="20"/>
                <w:lang w:eastAsia="en-GB"/>
              </w:rPr>
              <w:t>Employees are given opportunity to discuss health and safety at team and one-to-one meetings and records made.</w:t>
            </w:r>
          </w:p>
          <w:p w14:paraId="1D1D2E04" w14:textId="0BE0EAEB" w:rsidR="0062212E" w:rsidRPr="006672D7" w:rsidRDefault="0062212E" w:rsidP="0062212E">
            <w:pPr>
              <w:pStyle w:val="ListParagraph"/>
              <w:numPr>
                <w:ilvl w:val="0"/>
                <w:numId w:val="36"/>
              </w:numPr>
              <w:rPr>
                <w:b w:val="0"/>
                <w:bCs/>
                <w:color w:val="auto"/>
              </w:rPr>
            </w:pPr>
            <w:r>
              <w:rPr>
                <w:rFonts w:eastAsia="Times New Roman" w:cs="Arial"/>
                <w:b w:val="0"/>
                <w:bCs/>
                <w:color w:val="auto"/>
                <w:szCs w:val="20"/>
                <w:lang w:eastAsia="en-GB"/>
              </w:rPr>
              <w:t xml:space="preserve">Ensuring all staff receive adequate training and instruction on safety and work practices at induction. Training must be recorded with </w:t>
            </w:r>
            <w:r w:rsidR="004C2590">
              <w:rPr>
                <w:rFonts w:eastAsia="Times New Roman" w:cs="Arial"/>
                <w:b w:val="0"/>
                <w:bCs/>
                <w:color w:val="auto"/>
                <w:szCs w:val="20"/>
                <w:lang w:eastAsia="en-GB"/>
              </w:rPr>
              <w:t>HR.</w:t>
            </w:r>
          </w:p>
          <w:p w14:paraId="037B1E48" w14:textId="1F84FD18" w:rsidR="0062212E" w:rsidRPr="005619EA" w:rsidRDefault="0062212E" w:rsidP="0062212E">
            <w:pPr>
              <w:pStyle w:val="ListParagraph"/>
              <w:numPr>
                <w:ilvl w:val="0"/>
                <w:numId w:val="36"/>
              </w:numPr>
              <w:rPr>
                <w:b w:val="0"/>
                <w:bCs/>
                <w:color w:val="auto"/>
              </w:rPr>
            </w:pPr>
            <w:r>
              <w:rPr>
                <w:rFonts w:eastAsia="Times New Roman" w:cs="Arial"/>
                <w:b w:val="0"/>
                <w:bCs/>
                <w:color w:val="auto"/>
                <w:szCs w:val="20"/>
                <w:lang w:eastAsia="en-GB"/>
              </w:rPr>
              <w:t>Ensure that any</w:t>
            </w:r>
            <w:r w:rsidR="003A67AF">
              <w:rPr>
                <w:rFonts w:eastAsia="Times New Roman" w:cs="Arial"/>
                <w:b w:val="0"/>
                <w:bCs/>
                <w:color w:val="auto"/>
                <w:szCs w:val="20"/>
                <w:lang w:eastAsia="en-GB"/>
              </w:rPr>
              <w:t xml:space="preserve"> direct reports</w:t>
            </w:r>
            <w:r>
              <w:rPr>
                <w:rFonts w:eastAsia="Times New Roman" w:cs="Arial"/>
                <w:b w:val="0"/>
                <w:bCs/>
                <w:color w:val="auto"/>
                <w:szCs w:val="20"/>
                <w:lang w:eastAsia="en-GB"/>
              </w:rPr>
              <w:t xml:space="preserve">  receive information, training and supervision to enable them to carry out their work safely and that this is reviewed regularly.</w:t>
            </w:r>
          </w:p>
          <w:p w14:paraId="254566EE" w14:textId="77777777" w:rsidR="0062212E" w:rsidRPr="00C508E7" w:rsidRDefault="0062212E" w:rsidP="0062212E">
            <w:pPr>
              <w:pStyle w:val="ListParagraph"/>
              <w:numPr>
                <w:ilvl w:val="0"/>
                <w:numId w:val="36"/>
              </w:numPr>
              <w:rPr>
                <w:b w:val="0"/>
                <w:bCs/>
                <w:color w:val="auto"/>
              </w:rPr>
            </w:pPr>
            <w:r>
              <w:rPr>
                <w:rFonts w:eastAsia="Times New Roman" w:cs="Arial"/>
                <w:b w:val="0"/>
                <w:bCs/>
                <w:color w:val="auto"/>
                <w:szCs w:val="20"/>
                <w:lang w:eastAsia="en-GB"/>
              </w:rPr>
              <w:t>All accidents, incidents and near misses are reported in full and appropriately investigated.</w:t>
            </w:r>
          </w:p>
          <w:p w14:paraId="728A89D5" w14:textId="77777777" w:rsidR="0062212E" w:rsidRDefault="0062212E" w:rsidP="0062212E">
            <w:pPr>
              <w:pStyle w:val="ListParagraph"/>
              <w:numPr>
                <w:ilvl w:val="0"/>
                <w:numId w:val="36"/>
              </w:numPr>
              <w:rPr>
                <w:b w:val="0"/>
                <w:bCs/>
                <w:color w:val="auto"/>
              </w:rPr>
            </w:pPr>
            <w:r>
              <w:rPr>
                <w:b w:val="0"/>
                <w:bCs/>
                <w:color w:val="auto"/>
              </w:rPr>
              <w:t>Implement all safety management, risk management and any safety systems within their areas of responsibility.</w:t>
            </w:r>
          </w:p>
          <w:p w14:paraId="1101F302" w14:textId="2855098D" w:rsidR="000D655A" w:rsidRPr="0062212E" w:rsidRDefault="0062212E" w:rsidP="0062212E">
            <w:pPr>
              <w:pStyle w:val="ListParagraph"/>
              <w:numPr>
                <w:ilvl w:val="0"/>
                <w:numId w:val="36"/>
              </w:numPr>
              <w:rPr>
                <w:b w:val="0"/>
                <w:bCs/>
                <w:color w:val="auto"/>
              </w:rPr>
            </w:pPr>
            <w:r>
              <w:rPr>
                <w:b w:val="0"/>
                <w:bCs/>
                <w:color w:val="auto"/>
              </w:rPr>
              <w:t>Report all matters relative to safety that they are unable to resolve to the H&amp;S Manager for appropriate consideration and resolution.</w:t>
            </w:r>
          </w:p>
        </w:tc>
      </w:tr>
      <w:tr w:rsidR="000D655A" w:rsidRPr="007D0DCD" w14:paraId="4E55E061" w14:textId="77777777" w:rsidTr="00F05330">
        <w:tc>
          <w:tcPr>
            <w:tcW w:w="817" w:type="dxa"/>
          </w:tcPr>
          <w:p w14:paraId="46A6C0A2" w14:textId="77777777" w:rsidR="000D655A" w:rsidRPr="00E82464" w:rsidRDefault="000D655A" w:rsidP="000D655A">
            <w:pPr>
              <w:pStyle w:val="ListParagraph"/>
              <w:ind w:left="0"/>
              <w:rPr>
                <w:rFonts w:eastAsia="Times New Roman" w:cs="Arial"/>
                <w:szCs w:val="20"/>
                <w:lang w:eastAsia="en-GB"/>
              </w:rPr>
            </w:pPr>
          </w:p>
        </w:tc>
        <w:tc>
          <w:tcPr>
            <w:tcW w:w="8816" w:type="dxa"/>
          </w:tcPr>
          <w:p w14:paraId="0638DBD3" w14:textId="77777777" w:rsidR="000D655A" w:rsidRPr="00BA5AF4" w:rsidRDefault="000D655A" w:rsidP="0093600A">
            <w:pPr>
              <w:rPr>
                <w:rFonts w:ascii="Calibri" w:eastAsia="Times New Roman" w:hAnsi="Calibri" w:cs="Arial"/>
                <w:szCs w:val="20"/>
                <w:lang w:eastAsia="en-GB"/>
              </w:rPr>
            </w:pPr>
          </w:p>
        </w:tc>
      </w:tr>
      <w:tr w:rsidR="000D655A" w:rsidRPr="007D0DCD" w14:paraId="05A0FF92" w14:textId="77777777" w:rsidTr="00F05330">
        <w:tc>
          <w:tcPr>
            <w:tcW w:w="817" w:type="dxa"/>
          </w:tcPr>
          <w:p w14:paraId="6EF44737" w14:textId="77777777" w:rsidR="000D655A" w:rsidRPr="00E82464" w:rsidRDefault="000D655A" w:rsidP="00481F27">
            <w:pPr>
              <w:pStyle w:val="ListParagraph"/>
              <w:numPr>
                <w:ilvl w:val="1"/>
                <w:numId w:val="5"/>
              </w:numPr>
              <w:rPr>
                <w:rFonts w:eastAsia="Times New Roman" w:cs="Arial"/>
                <w:szCs w:val="20"/>
                <w:lang w:eastAsia="en-GB"/>
              </w:rPr>
            </w:pPr>
          </w:p>
        </w:tc>
        <w:tc>
          <w:tcPr>
            <w:tcW w:w="8816" w:type="dxa"/>
          </w:tcPr>
          <w:p w14:paraId="489D9BA0" w14:textId="77777777" w:rsidR="0062212E" w:rsidRPr="004E29F8" w:rsidRDefault="0062212E" w:rsidP="0062212E">
            <w:pPr>
              <w:rPr>
                <w:rFonts w:ascii="Calibri" w:eastAsia="Times New Roman" w:hAnsi="Calibri" w:cs="Arial"/>
                <w:bCs/>
                <w:color w:val="000000" w:themeColor="text1"/>
                <w:szCs w:val="20"/>
                <w:lang w:eastAsia="en-GB"/>
              </w:rPr>
            </w:pPr>
            <w:r w:rsidRPr="004E29F8">
              <w:rPr>
                <w:rFonts w:ascii="Calibri" w:eastAsia="Times New Roman" w:hAnsi="Calibri" w:cs="Arial"/>
                <w:bCs/>
                <w:color w:val="000000" w:themeColor="text1"/>
                <w:szCs w:val="20"/>
                <w:lang w:eastAsia="en-GB"/>
              </w:rPr>
              <w:t>All employees are required to:</w:t>
            </w:r>
          </w:p>
          <w:p w14:paraId="61683133" w14:textId="77777777" w:rsidR="0062212E" w:rsidRPr="004E29F8" w:rsidRDefault="0062212E" w:rsidP="0062212E">
            <w:pPr>
              <w:pStyle w:val="ListParagraph"/>
              <w:numPr>
                <w:ilvl w:val="0"/>
                <w:numId w:val="38"/>
              </w:numPr>
              <w:rPr>
                <w:rFonts w:eastAsia="Times New Roman" w:cs="Arial"/>
                <w:b w:val="0"/>
                <w:bCs/>
                <w:color w:val="000000" w:themeColor="text1"/>
                <w:szCs w:val="20"/>
                <w:lang w:eastAsia="en-GB"/>
              </w:rPr>
            </w:pPr>
            <w:r w:rsidRPr="004E29F8">
              <w:rPr>
                <w:rFonts w:eastAsia="Times New Roman" w:cs="Arial"/>
                <w:b w:val="0"/>
                <w:bCs/>
                <w:color w:val="000000" w:themeColor="text1"/>
                <w:szCs w:val="20"/>
                <w:lang w:eastAsia="en-GB"/>
              </w:rPr>
              <w:t>Familiarise themselves with and follow all health and safety processes, risk assessments and systems of work relevant to their work activities.</w:t>
            </w:r>
          </w:p>
          <w:p w14:paraId="753456D4" w14:textId="77777777" w:rsidR="0062212E" w:rsidRPr="004E29F8" w:rsidRDefault="0062212E" w:rsidP="0062212E">
            <w:pPr>
              <w:pStyle w:val="ListParagraph"/>
              <w:numPr>
                <w:ilvl w:val="0"/>
                <w:numId w:val="37"/>
              </w:numPr>
              <w:rPr>
                <w:rFonts w:eastAsia="Times New Roman" w:cs="Arial"/>
                <w:bCs/>
                <w:color w:val="000000" w:themeColor="text1"/>
                <w:szCs w:val="20"/>
                <w:lang w:eastAsia="en-GB"/>
              </w:rPr>
            </w:pPr>
            <w:r w:rsidRPr="004E29F8">
              <w:rPr>
                <w:rFonts w:eastAsia="Times New Roman" w:cs="Arial"/>
                <w:b w:val="0"/>
                <w:color w:val="000000" w:themeColor="text1"/>
                <w:szCs w:val="20"/>
                <w:lang w:eastAsia="en-GB"/>
              </w:rPr>
              <w:t>Co-operate fully with their managers and follow instructions on safe working practices at any workplace or site visited.</w:t>
            </w:r>
          </w:p>
          <w:p w14:paraId="73F3F308" w14:textId="3769E96E" w:rsidR="0062212E" w:rsidRPr="004E29F8" w:rsidRDefault="0062212E" w:rsidP="0062212E">
            <w:pPr>
              <w:pStyle w:val="ListParagraph"/>
              <w:numPr>
                <w:ilvl w:val="0"/>
                <w:numId w:val="37"/>
              </w:numPr>
              <w:rPr>
                <w:rFonts w:eastAsia="Times New Roman" w:cs="Arial"/>
                <w:bCs/>
                <w:color w:val="000000" w:themeColor="text1"/>
                <w:szCs w:val="20"/>
                <w:lang w:eastAsia="en-GB"/>
              </w:rPr>
            </w:pPr>
            <w:r w:rsidRPr="004E29F8">
              <w:rPr>
                <w:rFonts w:eastAsia="Times New Roman" w:cs="Arial"/>
                <w:b w:val="0"/>
                <w:color w:val="000000" w:themeColor="text1"/>
                <w:szCs w:val="20"/>
                <w:lang w:eastAsia="en-GB"/>
              </w:rPr>
              <w:t xml:space="preserve">Be familiar with or read and understand emergency, fire and relevant procedures for the site </w:t>
            </w:r>
            <w:r w:rsidR="00DC07F0">
              <w:rPr>
                <w:rFonts w:eastAsia="Times New Roman" w:cs="Arial"/>
                <w:b w:val="0"/>
                <w:color w:val="000000" w:themeColor="text1"/>
                <w:szCs w:val="20"/>
                <w:lang w:eastAsia="en-GB"/>
              </w:rPr>
              <w:t xml:space="preserve">or workplace </w:t>
            </w:r>
            <w:r w:rsidRPr="004E29F8">
              <w:rPr>
                <w:rFonts w:eastAsia="Times New Roman" w:cs="Arial"/>
                <w:b w:val="0"/>
                <w:color w:val="000000" w:themeColor="text1"/>
                <w:szCs w:val="20"/>
                <w:lang w:eastAsia="en-GB"/>
              </w:rPr>
              <w:t>visited.</w:t>
            </w:r>
          </w:p>
          <w:p w14:paraId="130F9FAB" w14:textId="57284B99" w:rsidR="0062212E" w:rsidRPr="004E29F8" w:rsidRDefault="0062212E" w:rsidP="0062212E">
            <w:pPr>
              <w:pStyle w:val="ListParagraph"/>
              <w:numPr>
                <w:ilvl w:val="0"/>
                <w:numId w:val="37"/>
              </w:numPr>
              <w:rPr>
                <w:rFonts w:eastAsia="Times New Roman" w:cs="Arial"/>
                <w:bCs/>
                <w:color w:val="000000" w:themeColor="text1"/>
                <w:szCs w:val="20"/>
                <w:lang w:eastAsia="en-GB"/>
              </w:rPr>
            </w:pPr>
            <w:r w:rsidRPr="004E29F8">
              <w:rPr>
                <w:rFonts w:eastAsia="Times New Roman" w:cs="Arial"/>
                <w:b w:val="0"/>
                <w:color w:val="000000" w:themeColor="text1"/>
                <w:szCs w:val="20"/>
                <w:lang w:eastAsia="en-GB"/>
              </w:rPr>
              <w:t>Attend or complete all health and safety training as specified.</w:t>
            </w:r>
          </w:p>
          <w:p w14:paraId="596D2CB3" w14:textId="77777777" w:rsidR="0062212E" w:rsidRPr="004E29F8" w:rsidRDefault="089BE706" w:rsidP="03BC0BE0">
            <w:pPr>
              <w:pStyle w:val="ListParagraph"/>
              <w:numPr>
                <w:ilvl w:val="0"/>
                <w:numId w:val="37"/>
              </w:numPr>
              <w:rPr>
                <w:rFonts w:eastAsia="Times New Roman" w:cs="Arial"/>
                <w:color w:val="000000" w:themeColor="text1"/>
                <w:lang w:eastAsia="en-GB"/>
              </w:rPr>
            </w:pPr>
            <w:r w:rsidRPr="114643DD">
              <w:rPr>
                <w:rFonts w:eastAsia="Times New Roman" w:cs="Arial"/>
                <w:b w:val="0"/>
                <w:color w:val="000000" w:themeColor="text1"/>
                <w:lang w:eastAsia="en-GB"/>
              </w:rPr>
              <w:t>Report promptly to line manager all illness, accidents, incidents, near misses, unsafe conditions, unacceptable behaviour or shortcomings which may compromise safety of themselves or others at work.</w:t>
            </w:r>
          </w:p>
          <w:p w14:paraId="4C58B71A" w14:textId="77777777" w:rsidR="0062212E" w:rsidRPr="0062212E" w:rsidRDefault="089BE706" w:rsidP="03BC0BE0">
            <w:pPr>
              <w:pStyle w:val="ListParagraph"/>
              <w:numPr>
                <w:ilvl w:val="0"/>
                <w:numId w:val="37"/>
              </w:numPr>
              <w:rPr>
                <w:rFonts w:eastAsia="Times New Roman" w:cs="Arial"/>
                <w:color w:val="000000" w:themeColor="text1"/>
                <w:lang w:eastAsia="en-GB"/>
              </w:rPr>
            </w:pPr>
            <w:r w:rsidRPr="114643DD">
              <w:rPr>
                <w:rFonts w:eastAsia="Times New Roman" w:cs="Arial"/>
                <w:b w:val="0"/>
                <w:color w:val="000000" w:themeColor="text1"/>
                <w:lang w:eastAsia="en-GB"/>
              </w:rPr>
              <w:t>Use equipment provided as instructed and undertake training in use if required.</w:t>
            </w:r>
          </w:p>
          <w:p w14:paraId="2C5CF7F3" w14:textId="6E1E56C7" w:rsidR="000D655A" w:rsidRPr="0062212E" w:rsidRDefault="0062212E" w:rsidP="0062212E">
            <w:pPr>
              <w:pStyle w:val="ListParagraph"/>
              <w:numPr>
                <w:ilvl w:val="0"/>
                <w:numId w:val="37"/>
              </w:numPr>
              <w:rPr>
                <w:rFonts w:eastAsia="Times New Roman" w:cs="Arial"/>
                <w:bCs/>
                <w:color w:val="000000" w:themeColor="text1"/>
                <w:szCs w:val="20"/>
                <w:lang w:eastAsia="en-GB"/>
              </w:rPr>
            </w:pPr>
            <w:r>
              <w:rPr>
                <w:rFonts w:eastAsia="Times New Roman" w:cs="Arial"/>
                <w:b w:val="0"/>
                <w:color w:val="000000" w:themeColor="text1"/>
                <w:szCs w:val="20"/>
                <w:lang w:eastAsia="en-GB"/>
              </w:rPr>
              <w:t xml:space="preserve">Set a </w:t>
            </w:r>
            <w:r w:rsidRPr="004E29F8">
              <w:rPr>
                <w:rFonts w:eastAsia="Times New Roman" w:cs="Arial"/>
                <w:b w:val="0"/>
                <w:color w:val="000000" w:themeColor="text1"/>
                <w:szCs w:val="20"/>
                <w:lang w:eastAsia="en-GB"/>
              </w:rPr>
              <w:t>personal example with respect to health and safety at all times.</w:t>
            </w:r>
          </w:p>
        </w:tc>
      </w:tr>
      <w:tr w:rsidR="000D655A" w:rsidRPr="007D0DCD" w14:paraId="058BBD4C" w14:textId="77777777" w:rsidTr="00F05330">
        <w:tc>
          <w:tcPr>
            <w:tcW w:w="817" w:type="dxa"/>
          </w:tcPr>
          <w:p w14:paraId="7B258866" w14:textId="77777777" w:rsidR="000D655A" w:rsidRPr="00E82464" w:rsidRDefault="000D655A" w:rsidP="000D655A">
            <w:pPr>
              <w:pStyle w:val="ListParagraph"/>
              <w:ind w:left="0"/>
              <w:rPr>
                <w:rFonts w:eastAsia="Times New Roman" w:cs="Arial"/>
                <w:szCs w:val="20"/>
                <w:lang w:eastAsia="en-GB"/>
              </w:rPr>
            </w:pPr>
          </w:p>
        </w:tc>
        <w:tc>
          <w:tcPr>
            <w:tcW w:w="8816" w:type="dxa"/>
          </w:tcPr>
          <w:p w14:paraId="5B010E33" w14:textId="77777777" w:rsidR="000D655A" w:rsidRDefault="000D655A" w:rsidP="0093600A">
            <w:pPr>
              <w:rPr>
                <w:rFonts w:ascii="Calibri" w:eastAsia="Times New Roman" w:hAnsi="Calibri" w:cs="Arial"/>
                <w:szCs w:val="20"/>
                <w:lang w:eastAsia="en-GB"/>
              </w:rPr>
            </w:pPr>
          </w:p>
          <w:p w14:paraId="69EEB467" w14:textId="77777777" w:rsidR="00B754C3" w:rsidRPr="00BA5AF4" w:rsidRDefault="00B754C3" w:rsidP="0093600A">
            <w:pPr>
              <w:rPr>
                <w:rFonts w:ascii="Calibri" w:eastAsia="Times New Roman" w:hAnsi="Calibri" w:cs="Arial"/>
                <w:szCs w:val="20"/>
                <w:lang w:eastAsia="en-GB"/>
              </w:rPr>
            </w:pPr>
          </w:p>
        </w:tc>
      </w:tr>
      <w:tr w:rsidR="000D655A" w:rsidRPr="007D0DCD" w14:paraId="38743948" w14:textId="77777777" w:rsidTr="00F05330">
        <w:tc>
          <w:tcPr>
            <w:tcW w:w="817" w:type="dxa"/>
          </w:tcPr>
          <w:p w14:paraId="5CE9B2F9" w14:textId="77777777" w:rsidR="000D655A" w:rsidRPr="00E82464" w:rsidRDefault="000D655A" w:rsidP="00E82464">
            <w:pPr>
              <w:pStyle w:val="ListParagraph"/>
              <w:numPr>
                <w:ilvl w:val="1"/>
                <w:numId w:val="5"/>
              </w:numPr>
              <w:rPr>
                <w:rFonts w:eastAsia="Times New Roman" w:cs="Arial"/>
                <w:szCs w:val="20"/>
                <w:lang w:eastAsia="en-GB"/>
              </w:rPr>
            </w:pPr>
          </w:p>
        </w:tc>
        <w:tc>
          <w:tcPr>
            <w:tcW w:w="8816" w:type="dxa"/>
          </w:tcPr>
          <w:p w14:paraId="012096B6" w14:textId="77777777" w:rsidR="0062212E" w:rsidRPr="00C65959" w:rsidRDefault="0062212E" w:rsidP="0062212E">
            <w:pPr>
              <w:rPr>
                <w:rFonts w:ascii="Calibri" w:eastAsia="Times New Roman" w:hAnsi="Calibri" w:cs="Arial"/>
                <w:bCs/>
                <w:color w:val="000000" w:themeColor="text1"/>
                <w:szCs w:val="20"/>
                <w:lang w:eastAsia="en-GB"/>
              </w:rPr>
            </w:pPr>
            <w:r w:rsidRPr="00C65959">
              <w:rPr>
                <w:rFonts w:ascii="Calibri" w:eastAsia="Times New Roman" w:hAnsi="Calibri" w:cs="Arial"/>
                <w:bCs/>
                <w:color w:val="000000" w:themeColor="text1"/>
                <w:szCs w:val="20"/>
                <w:lang w:eastAsia="en-GB"/>
              </w:rPr>
              <w:t>The Health &amp; Safety Committee</w:t>
            </w:r>
          </w:p>
          <w:p w14:paraId="5A426B61" w14:textId="72D3E72E" w:rsidR="0062212E" w:rsidRPr="004E29F8" w:rsidRDefault="0062212E" w:rsidP="0062212E">
            <w:pPr>
              <w:rPr>
                <w:rFonts w:ascii="Calibri" w:eastAsia="Times New Roman" w:hAnsi="Calibri" w:cs="Arial"/>
                <w:bCs/>
                <w:color w:val="000000" w:themeColor="text1"/>
                <w:szCs w:val="20"/>
                <w:lang w:eastAsia="en-GB"/>
              </w:rPr>
            </w:pPr>
            <w:r w:rsidRPr="004E29F8">
              <w:rPr>
                <w:rFonts w:ascii="Calibri" w:eastAsia="Times New Roman" w:hAnsi="Calibri" w:cs="Arial"/>
                <w:bCs/>
                <w:color w:val="000000" w:themeColor="text1"/>
                <w:szCs w:val="20"/>
                <w:lang w:eastAsia="en-GB"/>
              </w:rPr>
              <w:t xml:space="preserve">The </w:t>
            </w:r>
            <w:r w:rsidR="00DD1A2A">
              <w:rPr>
                <w:rFonts w:ascii="Calibri" w:eastAsia="Times New Roman" w:hAnsi="Calibri" w:cs="Arial"/>
                <w:bCs/>
                <w:color w:val="000000" w:themeColor="text1"/>
                <w:szCs w:val="20"/>
                <w:lang w:eastAsia="en-GB"/>
              </w:rPr>
              <w:t>H</w:t>
            </w:r>
            <w:r w:rsidRPr="004E29F8">
              <w:rPr>
                <w:rFonts w:ascii="Calibri" w:eastAsia="Times New Roman" w:hAnsi="Calibri" w:cs="Arial"/>
                <w:bCs/>
                <w:color w:val="000000" w:themeColor="text1"/>
                <w:szCs w:val="20"/>
                <w:lang w:eastAsia="en-GB"/>
              </w:rPr>
              <w:t xml:space="preserve">ealth and </w:t>
            </w:r>
            <w:r w:rsidR="00DD1A2A">
              <w:rPr>
                <w:rFonts w:ascii="Calibri" w:eastAsia="Times New Roman" w:hAnsi="Calibri" w:cs="Arial"/>
                <w:bCs/>
                <w:color w:val="000000" w:themeColor="text1"/>
                <w:szCs w:val="20"/>
                <w:lang w:eastAsia="en-GB"/>
              </w:rPr>
              <w:t>S</w:t>
            </w:r>
            <w:r w:rsidRPr="004E29F8">
              <w:rPr>
                <w:rFonts w:ascii="Calibri" w:eastAsia="Times New Roman" w:hAnsi="Calibri" w:cs="Arial"/>
                <w:bCs/>
                <w:color w:val="000000" w:themeColor="text1"/>
                <w:szCs w:val="20"/>
                <w:lang w:eastAsia="en-GB"/>
              </w:rPr>
              <w:t>afety committee is supported by the working groups, which consist of staff within the Trust. The Committee’s objective is to discuss key areas of health, safety and welfare matters. The purpose of the group is to:</w:t>
            </w:r>
          </w:p>
          <w:p w14:paraId="411E48F9" w14:textId="77777777" w:rsidR="0062212E" w:rsidRPr="004E29F8" w:rsidRDefault="0062212E" w:rsidP="0062212E">
            <w:pPr>
              <w:pStyle w:val="ListParagraph"/>
              <w:numPr>
                <w:ilvl w:val="0"/>
                <w:numId w:val="39"/>
              </w:numPr>
              <w:rPr>
                <w:rFonts w:eastAsia="Times New Roman" w:cs="Arial"/>
                <w:bCs/>
                <w:color w:val="000000" w:themeColor="text1"/>
                <w:szCs w:val="20"/>
                <w:lang w:eastAsia="en-GB"/>
              </w:rPr>
            </w:pPr>
            <w:r w:rsidRPr="004E29F8">
              <w:rPr>
                <w:rFonts w:eastAsia="Times New Roman" w:cs="Arial"/>
                <w:b w:val="0"/>
                <w:color w:val="000000" w:themeColor="text1"/>
                <w:szCs w:val="20"/>
                <w:lang w:eastAsia="en-GB"/>
              </w:rPr>
              <w:t>Promote an inclusive workplace for health and safety and ensuring the ongoing commitment to maintaining safe working practices for all staff and the safety of those affected by our work activities.</w:t>
            </w:r>
          </w:p>
          <w:p w14:paraId="41E24A81" w14:textId="77777777" w:rsidR="0062212E" w:rsidRPr="0062212E" w:rsidRDefault="0062212E" w:rsidP="0062212E">
            <w:pPr>
              <w:pStyle w:val="ListParagraph"/>
              <w:numPr>
                <w:ilvl w:val="0"/>
                <w:numId w:val="39"/>
              </w:numPr>
              <w:rPr>
                <w:rFonts w:eastAsia="Times New Roman" w:cs="Arial"/>
                <w:bCs/>
                <w:color w:val="000000" w:themeColor="text1"/>
                <w:szCs w:val="20"/>
                <w:lang w:eastAsia="en-GB"/>
              </w:rPr>
            </w:pPr>
            <w:r>
              <w:rPr>
                <w:rFonts w:eastAsia="Times New Roman" w:cs="Arial"/>
                <w:b w:val="0"/>
                <w:color w:val="000000" w:themeColor="text1"/>
                <w:szCs w:val="20"/>
                <w:lang w:eastAsia="en-GB"/>
              </w:rPr>
              <w:t>Review and monitor adverse events including results of investigations.</w:t>
            </w:r>
          </w:p>
          <w:p w14:paraId="0C83D44D" w14:textId="7366AB6F" w:rsidR="000D655A" w:rsidRPr="0062212E" w:rsidRDefault="0062212E" w:rsidP="0093600A">
            <w:pPr>
              <w:pStyle w:val="ListParagraph"/>
              <w:numPr>
                <w:ilvl w:val="0"/>
                <w:numId w:val="39"/>
              </w:numPr>
              <w:rPr>
                <w:rFonts w:eastAsia="Times New Roman" w:cs="Arial"/>
                <w:bCs/>
                <w:color w:val="000000" w:themeColor="text1"/>
                <w:szCs w:val="20"/>
                <w:lang w:eastAsia="en-GB"/>
              </w:rPr>
            </w:pPr>
            <w:r>
              <w:rPr>
                <w:rFonts w:eastAsia="Times New Roman" w:cs="Arial"/>
                <w:b w:val="0"/>
                <w:color w:val="000000" w:themeColor="text1"/>
                <w:szCs w:val="20"/>
                <w:lang w:eastAsia="en-GB"/>
              </w:rPr>
              <w:t>Facilitate consultation between employees on issues of health, safety and welfare.</w:t>
            </w:r>
          </w:p>
        </w:tc>
      </w:tr>
      <w:tr w:rsidR="000D655A" w:rsidRPr="007D0DCD" w14:paraId="31DF34BF" w14:textId="77777777" w:rsidTr="00F05330">
        <w:tc>
          <w:tcPr>
            <w:tcW w:w="817" w:type="dxa"/>
          </w:tcPr>
          <w:p w14:paraId="5DC6588B" w14:textId="77777777" w:rsidR="000D655A" w:rsidRPr="00E82464" w:rsidRDefault="000D655A" w:rsidP="000D655A">
            <w:pPr>
              <w:pStyle w:val="ListParagraph"/>
              <w:ind w:left="0"/>
              <w:rPr>
                <w:rFonts w:eastAsia="Times New Roman" w:cs="Arial"/>
                <w:szCs w:val="20"/>
                <w:lang w:eastAsia="en-GB"/>
              </w:rPr>
            </w:pPr>
          </w:p>
        </w:tc>
        <w:tc>
          <w:tcPr>
            <w:tcW w:w="8816" w:type="dxa"/>
          </w:tcPr>
          <w:p w14:paraId="1D3FC116" w14:textId="77777777" w:rsidR="000D655A" w:rsidRPr="00BA5AF4" w:rsidRDefault="000D655A" w:rsidP="0093600A">
            <w:pPr>
              <w:rPr>
                <w:rFonts w:ascii="Calibri" w:eastAsia="Times New Roman" w:hAnsi="Calibri" w:cs="Arial"/>
                <w:szCs w:val="20"/>
                <w:lang w:eastAsia="en-GB"/>
              </w:rPr>
            </w:pPr>
          </w:p>
        </w:tc>
      </w:tr>
      <w:tr w:rsidR="000D655A" w:rsidRPr="007D0DCD" w14:paraId="61440BA3" w14:textId="77777777" w:rsidTr="00F05330">
        <w:tc>
          <w:tcPr>
            <w:tcW w:w="817" w:type="dxa"/>
          </w:tcPr>
          <w:p w14:paraId="5AF74F5D" w14:textId="77777777" w:rsidR="000D655A" w:rsidRPr="00E82464" w:rsidRDefault="000D655A" w:rsidP="00481F27">
            <w:pPr>
              <w:pStyle w:val="ListParagraph"/>
              <w:numPr>
                <w:ilvl w:val="1"/>
                <w:numId w:val="5"/>
              </w:numPr>
              <w:rPr>
                <w:rFonts w:eastAsia="Times New Roman" w:cs="Arial"/>
                <w:szCs w:val="20"/>
                <w:lang w:eastAsia="en-GB"/>
              </w:rPr>
            </w:pPr>
          </w:p>
        </w:tc>
        <w:tc>
          <w:tcPr>
            <w:tcW w:w="8816" w:type="dxa"/>
          </w:tcPr>
          <w:p w14:paraId="50276070" w14:textId="77777777" w:rsidR="0062212E" w:rsidRPr="00064DDD" w:rsidRDefault="0062212E" w:rsidP="0062212E">
            <w:pPr>
              <w:rPr>
                <w:rFonts w:ascii="Calibri" w:eastAsia="Times New Roman" w:hAnsi="Calibri" w:cs="Arial"/>
                <w:bCs/>
                <w:color w:val="000000" w:themeColor="text1"/>
                <w:szCs w:val="20"/>
                <w:lang w:eastAsia="en-GB"/>
              </w:rPr>
            </w:pPr>
            <w:r w:rsidRPr="00064DDD">
              <w:rPr>
                <w:rFonts w:ascii="Calibri" w:eastAsia="Times New Roman" w:hAnsi="Calibri" w:cs="Arial"/>
                <w:bCs/>
                <w:color w:val="000000" w:themeColor="text1"/>
                <w:szCs w:val="20"/>
                <w:lang w:eastAsia="en-GB"/>
              </w:rPr>
              <w:t>Fire Wardens</w:t>
            </w:r>
          </w:p>
          <w:p w14:paraId="11AB7E7C" w14:textId="77777777" w:rsidR="0062212E" w:rsidRPr="00DB0AC3" w:rsidRDefault="0062212E" w:rsidP="0062212E">
            <w:pPr>
              <w:rPr>
                <w:rFonts w:ascii="Calibri" w:eastAsia="Times New Roman" w:hAnsi="Calibri" w:cs="Arial"/>
                <w:bCs/>
                <w:color w:val="000000" w:themeColor="text1"/>
                <w:szCs w:val="20"/>
                <w:lang w:eastAsia="en-GB"/>
              </w:rPr>
            </w:pPr>
            <w:r>
              <w:rPr>
                <w:rFonts w:ascii="Calibri" w:eastAsia="Times New Roman" w:hAnsi="Calibri" w:cs="Arial"/>
                <w:bCs/>
                <w:color w:val="000000" w:themeColor="text1"/>
                <w:szCs w:val="20"/>
                <w:lang w:eastAsia="en-GB"/>
              </w:rPr>
              <w:t>Fire wardens provide a valuable service of marshalling during Fire evacuations. They are responsible for:</w:t>
            </w:r>
          </w:p>
          <w:p w14:paraId="7B200DB2" w14:textId="77777777" w:rsidR="0062212E" w:rsidRPr="001D6F0B" w:rsidRDefault="7DFBFC44" w:rsidP="5C6E444A">
            <w:pPr>
              <w:pStyle w:val="ListParagraph"/>
              <w:numPr>
                <w:ilvl w:val="0"/>
                <w:numId w:val="40"/>
              </w:numPr>
              <w:rPr>
                <w:rFonts w:eastAsia="Times New Roman" w:cs="Arial"/>
                <w:color w:val="000000" w:themeColor="text1"/>
                <w:lang w:eastAsia="en-GB"/>
              </w:rPr>
            </w:pPr>
            <w:r w:rsidRPr="5C6E444A">
              <w:rPr>
                <w:rFonts w:eastAsia="Times New Roman" w:cs="Arial"/>
                <w:b w:val="0"/>
                <w:color w:val="000000" w:themeColor="text1"/>
                <w:lang w:eastAsia="en-GB"/>
              </w:rPr>
              <w:t>Encouraging staff to act calmly in the event of an emergency evacuation or drill.</w:t>
            </w:r>
          </w:p>
          <w:p w14:paraId="17BA5DC7" w14:textId="77777777" w:rsidR="0062212E" w:rsidRPr="001D6F0B" w:rsidRDefault="0062212E" w:rsidP="0062212E">
            <w:pPr>
              <w:pStyle w:val="ListParagraph"/>
              <w:numPr>
                <w:ilvl w:val="0"/>
                <w:numId w:val="40"/>
              </w:numPr>
              <w:rPr>
                <w:rFonts w:eastAsia="Times New Roman" w:cs="Arial"/>
                <w:bCs/>
                <w:color w:val="000000" w:themeColor="text1"/>
                <w:szCs w:val="20"/>
                <w:lang w:eastAsia="en-GB"/>
              </w:rPr>
            </w:pPr>
            <w:r>
              <w:rPr>
                <w:rFonts w:eastAsia="Times New Roman" w:cs="Arial"/>
                <w:b w:val="0"/>
                <w:color w:val="000000" w:themeColor="text1"/>
                <w:szCs w:val="20"/>
                <w:lang w:eastAsia="en-GB"/>
              </w:rPr>
              <w:t>Attending or completing training as required.</w:t>
            </w:r>
          </w:p>
          <w:p w14:paraId="63AC555C" w14:textId="77777777" w:rsidR="0062212E" w:rsidRPr="0062212E" w:rsidRDefault="0062212E" w:rsidP="0062212E">
            <w:pPr>
              <w:pStyle w:val="ListParagraph"/>
              <w:numPr>
                <w:ilvl w:val="0"/>
                <w:numId w:val="40"/>
              </w:numPr>
              <w:rPr>
                <w:rFonts w:eastAsia="Times New Roman" w:cs="Arial"/>
                <w:bCs/>
                <w:color w:val="000000" w:themeColor="text1"/>
                <w:szCs w:val="20"/>
                <w:lang w:eastAsia="en-GB"/>
              </w:rPr>
            </w:pPr>
            <w:r>
              <w:rPr>
                <w:rFonts w:eastAsia="Times New Roman" w:cs="Arial"/>
                <w:b w:val="0"/>
                <w:color w:val="000000" w:themeColor="text1"/>
                <w:szCs w:val="20"/>
                <w:lang w:eastAsia="en-GB"/>
              </w:rPr>
              <w:t>Checking their areas of responsibility to ensure it has been safely evacuated.</w:t>
            </w:r>
          </w:p>
          <w:p w14:paraId="5CAC83AA" w14:textId="2A9D1BB3" w:rsidR="000D655A" w:rsidRPr="00C14FE8" w:rsidRDefault="0062212E" w:rsidP="002CDF95">
            <w:pPr>
              <w:pStyle w:val="ListParagraph"/>
              <w:numPr>
                <w:ilvl w:val="0"/>
                <w:numId w:val="40"/>
              </w:numPr>
              <w:rPr>
                <w:rFonts w:eastAsia="Times New Roman" w:cs="Arial"/>
                <w:color w:val="000000" w:themeColor="text1"/>
                <w:lang w:eastAsia="en-GB"/>
              </w:rPr>
            </w:pPr>
            <w:r w:rsidRPr="002CDF95">
              <w:rPr>
                <w:rFonts w:eastAsia="Times New Roman" w:cs="Arial"/>
                <w:b w:val="0"/>
                <w:color w:val="000000" w:themeColor="text1"/>
                <w:lang w:eastAsia="en-GB"/>
              </w:rPr>
              <w:t xml:space="preserve">Reporting to </w:t>
            </w:r>
            <w:r w:rsidR="00C14FE8" w:rsidRPr="002CDF95">
              <w:rPr>
                <w:rFonts w:eastAsia="Times New Roman" w:cs="Arial"/>
                <w:b w:val="0"/>
                <w:color w:val="000000" w:themeColor="text1"/>
                <w:lang w:eastAsia="en-GB"/>
              </w:rPr>
              <w:t>the Building Manager in charge at the assembly point outside of the building.</w:t>
            </w:r>
          </w:p>
        </w:tc>
      </w:tr>
      <w:tr w:rsidR="00481F27" w:rsidRPr="007D0DCD" w14:paraId="5C4D3A2C" w14:textId="77777777" w:rsidTr="00F05330">
        <w:tc>
          <w:tcPr>
            <w:tcW w:w="817" w:type="dxa"/>
          </w:tcPr>
          <w:p w14:paraId="1058B9FD" w14:textId="77777777" w:rsidR="00481F27" w:rsidRPr="00E82464" w:rsidRDefault="00481F27" w:rsidP="00481F27">
            <w:pPr>
              <w:pStyle w:val="ListParagraph"/>
              <w:ind w:left="0"/>
              <w:rPr>
                <w:rFonts w:eastAsia="Times New Roman" w:cs="Arial"/>
                <w:szCs w:val="20"/>
                <w:lang w:eastAsia="en-GB"/>
              </w:rPr>
            </w:pPr>
          </w:p>
        </w:tc>
        <w:tc>
          <w:tcPr>
            <w:tcW w:w="8816" w:type="dxa"/>
          </w:tcPr>
          <w:p w14:paraId="36E3CD71" w14:textId="77777777" w:rsidR="00481F27" w:rsidRPr="00064DDD" w:rsidRDefault="00481F27" w:rsidP="0062212E">
            <w:pPr>
              <w:rPr>
                <w:rFonts w:ascii="Calibri" w:eastAsia="Times New Roman" w:hAnsi="Calibri" w:cs="Arial"/>
                <w:bCs/>
                <w:color w:val="000000" w:themeColor="text1"/>
                <w:szCs w:val="20"/>
                <w:lang w:eastAsia="en-GB"/>
              </w:rPr>
            </w:pPr>
          </w:p>
        </w:tc>
      </w:tr>
      <w:tr w:rsidR="00481F27" w:rsidRPr="007D0DCD" w14:paraId="33F4E85F" w14:textId="77777777" w:rsidTr="00F05330">
        <w:tc>
          <w:tcPr>
            <w:tcW w:w="817" w:type="dxa"/>
          </w:tcPr>
          <w:p w14:paraId="4918A43F" w14:textId="77777777" w:rsidR="00481F27" w:rsidRPr="00E82464" w:rsidRDefault="00481F27" w:rsidP="00481F27">
            <w:pPr>
              <w:pStyle w:val="ListParagraph"/>
              <w:numPr>
                <w:ilvl w:val="1"/>
                <w:numId w:val="5"/>
              </w:numPr>
              <w:rPr>
                <w:rFonts w:eastAsia="Times New Roman" w:cs="Arial"/>
                <w:szCs w:val="20"/>
                <w:lang w:eastAsia="en-GB"/>
              </w:rPr>
            </w:pPr>
          </w:p>
        </w:tc>
        <w:tc>
          <w:tcPr>
            <w:tcW w:w="8816" w:type="dxa"/>
          </w:tcPr>
          <w:p w14:paraId="389FEC3D" w14:textId="77777777" w:rsidR="00481F27" w:rsidRPr="007C7F08" w:rsidRDefault="00481F27" w:rsidP="00481F27">
            <w:pPr>
              <w:rPr>
                <w:rFonts w:ascii="Calibri" w:eastAsia="Times New Roman" w:hAnsi="Calibri" w:cs="Arial"/>
                <w:bCs/>
                <w:color w:val="000000" w:themeColor="text1"/>
                <w:szCs w:val="20"/>
                <w:lang w:eastAsia="en-GB"/>
              </w:rPr>
            </w:pPr>
            <w:r w:rsidRPr="007C7F08">
              <w:rPr>
                <w:rFonts w:ascii="Calibri" w:eastAsia="Times New Roman" w:hAnsi="Calibri" w:cs="Arial"/>
                <w:bCs/>
                <w:color w:val="000000" w:themeColor="text1"/>
                <w:szCs w:val="20"/>
                <w:lang w:eastAsia="en-GB"/>
              </w:rPr>
              <w:t>First Aiders</w:t>
            </w:r>
          </w:p>
          <w:p w14:paraId="6A36C516" w14:textId="77777777" w:rsidR="00481F27" w:rsidRPr="00776452" w:rsidRDefault="00481F27" w:rsidP="00481F27">
            <w:pPr>
              <w:rPr>
                <w:rFonts w:ascii="Calibri" w:eastAsia="Times New Roman" w:hAnsi="Calibri" w:cs="Arial"/>
                <w:color w:val="000000" w:themeColor="text1"/>
                <w:szCs w:val="20"/>
                <w:lang w:eastAsia="en-GB"/>
              </w:rPr>
            </w:pPr>
            <w:r w:rsidRPr="00776452">
              <w:rPr>
                <w:rFonts w:ascii="Calibri" w:eastAsia="Times New Roman" w:hAnsi="Calibri" w:cs="Arial"/>
                <w:color w:val="000000" w:themeColor="text1"/>
                <w:szCs w:val="20"/>
                <w:lang w:eastAsia="en-GB"/>
              </w:rPr>
              <w:t>First aiders provide first aid assistance in the event of an accident. They are responsible for:</w:t>
            </w:r>
          </w:p>
          <w:p w14:paraId="5233D088" w14:textId="77777777" w:rsidR="00481F27" w:rsidRPr="00585951" w:rsidRDefault="00481F27" w:rsidP="00481F27">
            <w:pPr>
              <w:pStyle w:val="ListParagraph"/>
              <w:numPr>
                <w:ilvl w:val="0"/>
                <w:numId w:val="41"/>
              </w:numPr>
              <w:rPr>
                <w:rFonts w:eastAsia="Times New Roman" w:cs="Arial"/>
                <w:color w:val="000000" w:themeColor="text1"/>
                <w:szCs w:val="20"/>
                <w:lang w:eastAsia="en-GB"/>
              </w:rPr>
            </w:pPr>
            <w:r w:rsidRPr="00776452">
              <w:rPr>
                <w:rFonts w:eastAsia="Times New Roman" w:cs="Arial"/>
                <w:b w:val="0"/>
                <w:bCs/>
                <w:color w:val="000000" w:themeColor="text1"/>
                <w:szCs w:val="20"/>
                <w:lang w:eastAsia="en-GB"/>
              </w:rPr>
              <w:t xml:space="preserve">Checking </w:t>
            </w:r>
            <w:r>
              <w:rPr>
                <w:rFonts w:eastAsia="Times New Roman" w:cs="Arial"/>
                <w:b w:val="0"/>
                <w:bCs/>
                <w:color w:val="000000" w:themeColor="text1"/>
                <w:szCs w:val="20"/>
                <w:lang w:eastAsia="en-GB"/>
              </w:rPr>
              <w:t>the contents of the first aid box at regular intervals and re-stocking as required.</w:t>
            </w:r>
          </w:p>
          <w:p w14:paraId="25330332" w14:textId="77777777" w:rsidR="00481F27" w:rsidRPr="00481F27" w:rsidRDefault="00481F27" w:rsidP="00481F27">
            <w:pPr>
              <w:pStyle w:val="ListParagraph"/>
              <w:numPr>
                <w:ilvl w:val="0"/>
                <w:numId w:val="41"/>
              </w:numPr>
              <w:rPr>
                <w:rFonts w:eastAsia="Times New Roman" w:cs="Arial"/>
                <w:color w:val="000000" w:themeColor="text1"/>
                <w:szCs w:val="20"/>
                <w:lang w:eastAsia="en-GB"/>
              </w:rPr>
            </w:pPr>
            <w:r>
              <w:rPr>
                <w:rFonts w:eastAsia="Times New Roman" w:cs="Arial"/>
                <w:b w:val="0"/>
                <w:bCs/>
                <w:color w:val="000000" w:themeColor="text1"/>
                <w:szCs w:val="20"/>
                <w:lang w:eastAsia="en-GB"/>
              </w:rPr>
              <w:t>Attending or completing training as required.</w:t>
            </w:r>
          </w:p>
          <w:p w14:paraId="5161E757" w14:textId="1A57610E" w:rsidR="00481F27" w:rsidRPr="00481F27" w:rsidRDefault="00481F27" w:rsidP="00481F27">
            <w:pPr>
              <w:pStyle w:val="ListParagraph"/>
              <w:numPr>
                <w:ilvl w:val="0"/>
                <w:numId w:val="41"/>
              </w:numPr>
              <w:rPr>
                <w:rFonts w:eastAsia="Times New Roman" w:cs="Arial"/>
                <w:b w:val="0"/>
                <w:color w:val="000000" w:themeColor="text1"/>
                <w:szCs w:val="20"/>
                <w:lang w:eastAsia="en-GB"/>
              </w:rPr>
            </w:pPr>
            <w:r w:rsidRPr="00481F27">
              <w:rPr>
                <w:rFonts w:eastAsia="Times New Roman" w:cs="Arial"/>
                <w:b w:val="0"/>
                <w:color w:val="000000" w:themeColor="text1"/>
                <w:szCs w:val="20"/>
                <w:lang w:eastAsia="en-GB"/>
              </w:rPr>
              <w:t>If any treatment has been provided, ensuring the appropriate report form and any other corporate reporting procedures are completed.</w:t>
            </w:r>
          </w:p>
        </w:tc>
      </w:tr>
      <w:tr w:rsidR="00481F27" w:rsidRPr="007D0DCD" w14:paraId="55B2DAD7" w14:textId="77777777" w:rsidTr="00F05330">
        <w:tc>
          <w:tcPr>
            <w:tcW w:w="817" w:type="dxa"/>
          </w:tcPr>
          <w:p w14:paraId="0A6B9258" w14:textId="77777777" w:rsidR="00481F27" w:rsidRPr="00481F27" w:rsidRDefault="00481F27" w:rsidP="00481F27">
            <w:pPr>
              <w:rPr>
                <w:rFonts w:eastAsia="Times New Roman" w:cs="Arial"/>
                <w:szCs w:val="20"/>
                <w:lang w:eastAsia="en-GB"/>
              </w:rPr>
            </w:pPr>
          </w:p>
        </w:tc>
        <w:tc>
          <w:tcPr>
            <w:tcW w:w="8816" w:type="dxa"/>
          </w:tcPr>
          <w:p w14:paraId="5BDA0306" w14:textId="77777777" w:rsidR="00481F27" w:rsidRPr="007C7F08" w:rsidRDefault="00481F27" w:rsidP="00481F27">
            <w:pPr>
              <w:rPr>
                <w:rFonts w:ascii="Calibri" w:eastAsia="Times New Roman" w:hAnsi="Calibri" w:cs="Arial"/>
                <w:bCs/>
                <w:color w:val="000000" w:themeColor="text1"/>
                <w:szCs w:val="20"/>
                <w:lang w:eastAsia="en-GB"/>
              </w:rPr>
            </w:pPr>
          </w:p>
        </w:tc>
      </w:tr>
      <w:tr w:rsidR="00481F27" w:rsidRPr="007D0DCD" w14:paraId="29164E50" w14:textId="77777777" w:rsidTr="00F05330">
        <w:tc>
          <w:tcPr>
            <w:tcW w:w="817" w:type="dxa"/>
          </w:tcPr>
          <w:p w14:paraId="5D39F344" w14:textId="77777777" w:rsidR="00481F27" w:rsidRPr="00E82464" w:rsidRDefault="00481F27" w:rsidP="00481F27">
            <w:pPr>
              <w:pStyle w:val="ListParagraph"/>
              <w:numPr>
                <w:ilvl w:val="1"/>
                <w:numId w:val="5"/>
              </w:numPr>
              <w:rPr>
                <w:rFonts w:eastAsia="Times New Roman" w:cs="Arial"/>
                <w:szCs w:val="20"/>
                <w:lang w:eastAsia="en-GB"/>
              </w:rPr>
            </w:pPr>
          </w:p>
        </w:tc>
        <w:tc>
          <w:tcPr>
            <w:tcW w:w="8816" w:type="dxa"/>
          </w:tcPr>
          <w:p w14:paraId="154EF700" w14:textId="77777777" w:rsidR="00481F27" w:rsidRPr="00A8075A" w:rsidRDefault="00481F27" w:rsidP="00481F27">
            <w:pPr>
              <w:rPr>
                <w:rFonts w:eastAsia="Times New Roman" w:cs="Arial"/>
                <w:color w:val="000000" w:themeColor="text1"/>
                <w:szCs w:val="20"/>
                <w:lang w:eastAsia="en-GB"/>
              </w:rPr>
            </w:pPr>
            <w:r w:rsidRPr="00A8075A">
              <w:rPr>
                <w:rFonts w:eastAsia="Times New Roman" w:cs="Arial"/>
                <w:color w:val="000000" w:themeColor="text1"/>
                <w:szCs w:val="20"/>
                <w:lang w:eastAsia="en-GB"/>
              </w:rPr>
              <w:t>Mental Health First Aiders (MHFA)</w:t>
            </w:r>
          </w:p>
          <w:p w14:paraId="11667513" w14:textId="77777777" w:rsidR="00481F27" w:rsidRDefault="00481F27" w:rsidP="00481F27">
            <w:pPr>
              <w:rPr>
                <w:rFonts w:eastAsia="Times New Roman" w:cs="Arial"/>
                <w:color w:val="000000" w:themeColor="text1"/>
                <w:szCs w:val="20"/>
                <w:lang w:eastAsia="en-GB"/>
              </w:rPr>
            </w:pPr>
            <w:r>
              <w:rPr>
                <w:rFonts w:eastAsia="Times New Roman" w:cs="Arial"/>
                <w:color w:val="000000" w:themeColor="text1"/>
                <w:szCs w:val="20"/>
                <w:lang w:eastAsia="en-GB"/>
              </w:rPr>
              <w:t>Mental Health First Aider in the workplace is a point of contact for an employee who is experiencing a mental health issue or emotional distress. They are required to:</w:t>
            </w:r>
          </w:p>
          <w:p w14:paraId="22A6049D" w14:textId="77777777" w:rsidR="00481F27" w:rsidRPr="004767FB" w:rsidRDefault="00481F27" w:rsidP="00481F27">
            <w:pPr>
              <w:pStyle w:val="ListParagraph"/>
              <w:numPr>
                <w:ilvl w:val="0"/>
                <w:numId w:val="42"/>
              </w:numPr>
              <w:rPr>
                <w:rFonts w:eastAsia="Times New Roman" w:cs="Arial"/>
                <w:color w:val="000000" w:themeColor="text1"/>
                <w:szCs w:val="20"/>
                <w:lang w:eastAsia="en-GB"/>
              </w:rPr>
            </w:pPr>
            <w:r>
              <w:rPr>
                <w:rFonts w:eastAsia="Times New Roman" w:cs="Arial"/>
                <w:b w:val="0"/>
                <w:bCs/>
                <w:color w:val="000000" w:themeColor="text1"/>
                <w:szCs w:val="20"/>
                <w:lang w:eastAsia="en-GB"/>
              </w:rPr>
              <w:t>Attending or completing training as required.</w:t>
            </w:r>
          </w:p>
          <w:p w14:paraId="560BC30A" w14:textId="77777777" w:rsidR="00481F27" w:rsidRPr="00DE7ACD" w:rsidRDefault="00481F27" w:rsidP="00481F27">
            <w:pPr>
              <w:pStyle w:val="ListParagraph"/>
              <w:numPr>
                <w:ilvl w:val="0"/>
                <w:numId w:val="42"/>
              </w:numPr>
              <w:rPr>
                <w:rFonts w:eastAsia="Times New Roman" w:cs="Arial"/>
                <w:color w:val="000000" w:themeColor="text1"/>
                <w:szCs w:val="20"/>
                <w:lang w:eastAsia="en-GB"/>
              </w:rPr>
            </w:pPr>
            <w:r>
              <w:rPr>
                <w:rFonts w:eastAsia="Times New Roman" w:cs="Arial"/>
                <w:b w:val="0"/>
                <w:bCs/>
                <w:color w:val="000000" w:themeColor="text1"/>
                <w:szCs w:val="20"/>
                <w:lang w:eastAsia="en-GB"/>
              </w:rPr>
              <w:t>Listen to a staff member without being judgemental.</w:t>
            </w:r>
          </w:p>
          <w:p w14:paraId="1C4645D4" w14:textId="77777777" w:rsidR="00481F27" w:rsidRPr="00710DCA" w:rsidRDefault="00481F27" w:rsidP="00481F27">
            <w:pPr>
              <w:pStyle w:val="ListParagraph"/>
              <w:numPr>
                <w:ilvl w:val="0"/>
                <w:numId w:val="42"/>
              </w:numPr>
              <w:rPr>
                <w:rFonts w:eastAsia="Times New Roman" w:cs="Arial"/>
                <w:color w:val="000000" w:themeColor="text1"/>
                <w:szCs w:val="20"/>
                <w:lang w:eastAsia="en-GB"/>
              </w:rPr>
            </w:pPr>
            <w:r>
              <w:rPr>
                <w:rFonts w:eastAsia="Times New Roman" w:cs="Arial"/>
                <w:b w:val="0"/>
                <w:bCs/>
                <w:color w:val="000000" w:themeColor="text1"/>
                <w:szCs w:val="20"/>
                <w:lang w:eastAsia="en-GB"/>
              </w:rPr>
              <w:t>Encourage employees to access appropriate professional support including Employee Assistance Programmes offered by Westfield Health.</w:t>
            </w:r>
          </w:p>
          <w:p w14:paraId="69248B1C" w14:textId="77777777" w:rsidR="00481F27" w:rsidRPr="00481F27" w:rsidRDefault="00481F27" w:rsidP="00481F27">
            <w:pPr>
              <w:pStyle w:val="ListParagraph"/>
              <w:numPr>
                <w:ilvl w:val="0"/>
                <w:numId w:val="42"/>
              </w:numPr>
              <w:rPr>
                <w:rFonts w:eastAsia="Times New Roman" w:cs="Arial"/>
                <w:color w:val="000000" w:themeColor="text1"/>
                <w:szCs w:val="20"/>
                <w:lang w:eastAsia="en-GB"/>
              </w:rPr>
            </w:pPr>
            <w:r>
              <w:rPr>
                <w:rFonts w:eastAsia="Times New Roman" w:cs="Arial"/>
                <w:b w:val="0"/>
                <w:bCs/>
                <w:color w:val="000000" w:themeColor="text1"/>
                <w:szCs w:val="20"/>
                <w:lang w:eastAsia="en-GB"/>
              </w:rPr>
              <w:t>Assess the risk of suicide or self-harm</w:t>
            </w:r>
          </w:p>
          <w:p w14:paraId="133666E6" w14:textId="13957E8C" w:rsidR="00481F27" w:rsidRPr="00481F27" w:rsidRDefault="00481F27" w:rsidP="00481F27">
            <w:pPr>
              <w:pStyle w:val="ListParagraph"/>
              <w:numPr>
                <w:ilvl w:val="0"/>
                <w:numId w:val="42"/>
              </w:numPr>
              <w:rPr>
                <w:rFonts w:eastAsia="Times New Roman" w:cs="Arial"/>
                <w:b w:val="0"/>
                <w:color w:val="000000" w:themeColor="text1"/>
                <w:szCs w:val="20"/>
                <w:lang w:eastAsia="en-GB"/>
              </w:rPr>
            </w:pPr>
            <w:r w:rsidRPr="00481F27">
              <w:rPr>
                <w:rFonts w:eastAsia="Times New Roman" w:cs="Arial"/>
                <w:b w:val="0"/>
                <w:color w:val="000000" w:themeColor="text1"/>
                <w:szCs w:val="20"/>
                <w:lang w:eastAsia="en-GB"/>
              </w:rPr>
              <w:t>Escalate to the appropriate services, if necessary.</w:t>
            </w:r>
          </w:p>
        </w:tc>
      </w:tr>
      <w:tr w:rsidR="00C14FE8" w:rsidRPr="007D0DCD" w14:paraId="61F2B917" w14:textId="77777777" w:rsidTr="00F05330">
        <w:tc>
          <w:tcPr>
            <w:tcW w:w="817" w:type="dxa"/>
          </w:tcPr>
          <w:p w14:paraId="7FE1E64D" w14:textId="77777777" w:rsidR="00C14FE8" w:rsidRPr="00E82464" w:rsidRDefault="00C14FE8" w:rsidP="00C14FE8">
            <w:pPr>
              <w:rPr>
                <w:lang w:eastAsia="en-GB"/>
              </w:rPr>
            </w:pPr>
          </w:p>
        </w:tc>
        <w:tc>
          <w:tcPr>
            <w:tcW w:w="8816" w:type="dxa"/>
          </w:tcPr>
          <w:p w14:paraId="184D20DF" w14:textId="77777777" w:rsidR="00C14FE8" w:rsidRPr="00064DDD" w:rsidRDefault="00C14FE8" w:rsidP="0062212E">
            <w:pPr>
              <w:rPr>
                <w:rFonts w:ascii="Calibri" w:eastAsia="Times New Roman" w:hAnsi="Calibri" w:cs="Arial"/>
                <w:bCs/>
                <w:color w:val="000000" w:themeColor="text1"/>
                <w:szCs w:val="20"/>
                <w:lang w:eastAsia="en-GB"/>
              </w:rPr>
            </w:pPr>
          </w:p>
        </w:tc>
      </w:tr>
      <w:tr w:rsidR="000D655A" w:rsidRPr="007D0DCD" w14:paraId="345C3FED" w14:textId="77777777" w:rsidTr="00F05330">
        <w:trPr>
          <w:trHeight w:hRule="exact" w:val="340"/>
        </w:trPr>
        <w:tc>
          <w:tcPr>
            <w:tcW w:w="817" w:type="dxa"/>
          </w:tcPr>
          <w:p w14:paraId="2E4D5C4F" w14:textId="77777777" w:rsidR="000D655A" w:rsidRPr="00E82464" w:rsidRDefault="000D655A" w:rsidP="000D655A">
            <w:pPr>
              <w:pStyle w:val="ListParagraph"/>
              <w:numPr>
                <w:ilvl w:val="0"/>
                <w:numId w:val="5"/>
              </w:numPr>
              <w:rPr>
                <w:rFonts w:eastAsia="Times New Roman" w:cs="Arial"/>
                <w:szCs w:val="20"/>
                <w:lang w:eastAsia="en-GB"/>
              </w:rPr>
            </w:pPr>
          </w:p>
        </w:tc>
        <w:tc>
          <w:tcPr>
            <w:tcW w:w="8816" w:type="dxa"/>
          </w:tcPr>
          <w:p w14:paraId="68DAFE57" w14:textId="1DFA1D73" w:rsidR="000D655A" w:rsidRPr="00601BEC" w:rsidRDefault="00C14FE8" w:rsidP="00601BEC">
            <w:pPr>
              <w:pStyle w:val="Heading1"/>
              <w:rPr>
                <w:rFonts w:eastAsia="Cambria"/>
                <w:szCs w:val="24"/>
                <w:lang w:val="en-US"/>
              </w:rPr>
            </w:pPr>
            <w:bookmarkStart w:id="20" w:name="_Toc172749256"/>
            <w:bookmarkStart w:id="21" w:name="_Toc172749349"/>
            <w:r>
              <w:rPr>
                <w:lang w:val="en-US"/>
              </w:rPr>
              <w:t>arrangements for the management of health &amp; safety</w:t>
            </w:r>
            <w:bookmarkEnd w:id="20"/>
            <w:bookmarkEnd w:id="21"/>
          </w:p>
        </w:tc>
      </w:tr>
      <w:tr w:rsidR="000D655A" w:rsidRPr="007D0DCD" w14:paraId="3ABF17A8" w14:textId="77777777" w:rsidTr="00F05330">
        <w:tc>
          <w:tcPr>
            <w:tcW w:w="817" w:type="dxa"/>
          </w:tcPr>
          <w:p w14:paraId="520D254A" w14:textId="77777777" w:rsidR="000D655A" w:rsidRPr="000D655A" w:rsidRDefault="000D655A" w:rsidP="000D655A">
            <w:pPr>
              <w:rPr>
                <w:rFonts w:eastAsia="Times New Roman" w:cs="Arial"/>
                <w:szCs w:val="20"/>
                <w:lang w:eastAsia="en-GB"/>
              </w:rPr>
            </w:pPr>
          </w:p>
        </w:tc>
        <w:tc>
          <w:tcPr>
            <w:tcW w:w="8816" w:type="dxa"/>
          </w:tcPr>
          <w:p w14:paraId="5D5C5894" w14:textId="1F489447" w:rsidR="007B06DD" w:rsidRPr="00C14FE8" w:rsidRDefault="007B06DD" w:rsidP="0093600A">
            <w:pPr>
              <w:rPr>
                <w:i/>
                <w:iCs/>
                <w:lang w:val="en-US"/>
              </w:rPr>
            </w:pPr>
          </w:p>
        </w:tc>
      </w:tr>
      <w:tr w:rsidR="00622945" w:rsidRPr="007D0DCD" w14:paraId="1437A4BD" w14:textId="77777777" w:rsidTr="00F05330">
        <w:tc>
          <w:tcPr>
            <w:tcW w:w="817" w:type="dxa"/>
          </w:tcPr>
          <w:p w14:paraId="559C03A0" w14:textId="56C28500" w:rsidR="00622945" w:rsidRPr="00622945" w:rsidRDefault="00622945" w:rsidP="000D655A">
            <w:pPr>
              <w:rPr>
                <w:rFonts w:eastAsia="Times New Roman" w:cs="Arial"/>
                <w:szCs w:val="20"/>
                <w:lang w:eastAsia="en-GB"/>
              </w:rPr>
            </w:pPr>
            <w:r>
              <w:rPr>
                <w:rFonts w:eastAsia="Times New Roman" w:cs="Arial"/>
                <w:szCs w:val="20"/>
                <w:lang w:eastAsia="en-GB"/>
              </w:rPr>
              <w:t>7.1.</w:t>
            </w:r>
          </w:p>
        </w:tc>
        <w:tc>
          <w:tcPr>
            <w:tcW w:w="8816" w:type="dxa"/>
          </w:tcPr>
          <w:p w14:paraId="75BAD51D" w14:textId="332A5260" w:rsidR="00622945" w:rsidRPr="00622945" w:rsidRDefault="00622945" w:rsidP="00622945">
            <w:r w:rsidRPr="00622945">
              <w:t>The Trust will:</w:t>
            </w:r>
          </w:p>
          <w:p w14:paraId="558C6DE8" w14:textId="77777777" w:rsidR="00622945" w:rsidRDefault="00622945" w:rsidP="00622945">
            <w:pPr>
              <w:pStyle w:val="ListParagraph"/>
              <w:numPr>
                <w:ilvl w:val="0"/>
                <w:numId w:val="47"/>
              </w:numPr>
              <w:rPr>
                <w:b w:val="0"/>
                <w:bCs/>
                <w:color w:val="auto"/>
              </w:rPr>
            </w:pPr>
            <w:r w:rsidRPr="00622945">
              <w:rPr>
                <w:b w:val="0"/>
                <w:bCs/>
                <w:color w:val="auto"/>
              </w:rPr>
              <w:t>Implement</w:t>
            </w:r>
            <w:r>
              <w:t xml:space="preserve"> </w:t>
            </w:r>
            <w:r w:rsidRPr="00622945">
              <w:rPr>
                <w:b w:val="0"/>
                <w:bCs/>
                <w:color w:val="auto"/>
              </w:rPr>
              <w:t>an appropriate strategy, objectives, targets, policy, management systems, procedures, plans and safe systems of work to give a structured approach, enabled through continuous improvement, to health and safety.</w:t>
            </w:r>
          </w:p>
          <w:p w14:paraId="41736602" w14:textId="77777777" w:rsidR="00622945" w:rsidRPr="00CE5F2C" w:rsidRDefault="00622945" w:rsidP="00622945">
            <w:pPr>
              <w:pStyle w:val="ListBullet1"/>
              <w:numPr>
                <w:ilvl w:val="0"/>
                <w:numId w:val="47"/>
              </w:numPr>
            </w:pPr>
            <w:r w:rsidRPr="00CE5F2C">
              <w:t>Complete and maintain a Health and Safety risk register to identify hazards and evaluate consequences and impact across all work activities and throughout the Trust’s scope of activities.</w:t>
            </w:r>
          </w:p>
          <w:p w14:paraId="06EB8D57" w14:textId="7557B83D" w:rsidR="00622945" w:rsidRPr="00CE5F2C" w:rsidRDefault="00622945" w:rsidP="00585951">
            <w:pPr>
              <w:pStyle w:val="ListBullet1"/>
              <w:numPr>
                <w:ilvl w:val="0"/>
                <w:numId w:val="47"/>
              </w:numPr>
            </w:pPr>
            <w:r w:rsidRPr="00CE5F2C">
              <w:lastRenderedPageBreak/>
              <w:t>Implement suitable controls to mitigate the risk of harm to employees, customers and others who could be affected by the Trust’s operations.</w:t>
            </w:r>
            <w:r w:rsidR="008C47C3">
              <w:t xml:space="preserve"> </w:t>
            </w:r>
            <w:r>
              <w:t xml:space="preserve">Review and revise risk </w:t>
            </w:r>
            <w:r w:rsidR="760D249B">
              <w:t xml:space="preserve">registers and risk </w:t>
            </w:r>
            <w:r>
              <w:t xml:space="preserve">assessments where significant changes occur, such as changes in legislation, </w:t>
            </w:r>
            <w:r w:rsidR="00F24582">
              <w:t>incid</w:t>
            </w:r>
            <w:r w:rsidR="00946D41">
              <w:t>ents that challenge existing controls</w:t>
            </w:r>
            <w:r>
              <w:t>, when working practices, conditions or circumstances significantly change or at regular planned reviews.</w:t>
            </w:r>
          </w:p>
          <w:p w14:paraId="1599F8A2" w14:textId="59557A96" w:rsidR="00622945" w:rsidRPr="00CE5F2C" w:rsidRDefault="00622945" w:rsidP="00622945">
            <w:pPr>
              <w:pStyle w:val="ListBullet1"/>
              <w:numPr>
                <w:ilvl w:val="0"/>
                <w:numId w:val="47"/>
              </w:numPr>
            </w:pPr>
            <w:r w:rsidRPr="00CE5F2C">
              <w:t>Put into place a series of relevant key performance indicators</w:t>
            </w:r>
            <w:r w:rsidR="006E7A8B">
              <w:t>(KPI)</w:t>
            </w:r>
            <w:r w:rsidRPr="00CE5F2C">
              <w:t xml:space="preserve"> to monitor, review and report on health and safety performance at regular intervals.</w:t>
            </w:r>
          </w:p>
          <w:p w14:paraId="4EE410E7" w14:textId="77777777" w:rsidR="00622945" w:rsidRPr="00CE5F2C" w:rsidRDefault="00622945" w:rsidP="00622945">
            <w:pPr>
              <w:pStyle w:val="ListBullet1"/>
              <w:numPr>
                <w:ilvl w:val="0"/>
                <w:numId w:val="47"/>
              </w:numPr>
            </w:pPr>
            <w:r w:rsidRPr="00CE5F2C">
              <w:t>Ensure for the provision of suitable and sufficient health and safety inductions for all full time or part time employees working on behalf of the Trust.</w:t>
            </w:r>
          </w:p>
          <w:p w14:paraId="1E6954A6" w14:textId="77777777" w:rsidR="00622945" w:rsidRPr="00CE5F2C" w:rsidRDefault="00622945" w:rsidP="00622945">
            <w:pPr>
              <w:pStyle w:val="ListBullet1"/>
              <w:numPr>
                <w:ilvl w:val="0"/>
                <w:numId w:val="47"/>
              </w:numPr>
            </w:pPr>
            <w:r w:rsidRPr="00CE5F2C">
              <w:t>Provide and periodically refresh health and safety training required of specific job roles within the Trust to maintain awareness and competence.</w:t>
            </w:r>
          </w:p>
          <w:p w14:paraId="49E118E7" w14:textId="77777777" w:rsidR="00622945" w:rsidRPr="00CE5F2C" w:rsidRDefault="00622945" w:rsidP="00622945">
            <w:pPr>
              <w:pStyle w:val="ListBullet1"/>
              <w:numPr>
                <w:ilvl w:val="0"/>
                <w:numId w:val="47"/>
              </w:numPr>
            </w:pPr>
            <w:r w:rsidRPr="00CE201A">
              <w:t xml:space="preserve">Routinely consult with employees, representatives </w:t>
            </w:r>
            <w:r w:rsidRPr="00CE5F2C">
              <w:t>of employees and relative stakeholders regarding health and safety matters.</w:t>
            </w:r>
          </w:p>
          <w:p w14:paraId="36FE6602" w14:textId="77777777" w:rsidR="00622945" w:rsidRDefault="00622945" w:rsidP="00622945">
            <w:pPr>
              <w:pStyle w:val="ListBullet1"/>
              <w:numPr>
                <w:ilvl w:val="0"/>
                <w:numId w:val="47"/>
              </w:numPr>
            </w:pPr>
            <w:r w:rsidRPr="00CE5F2C">
              <w:t>Ensure that emergency preparedness plans shall be implemented, tested and updated accordingly to ensure all risks are mitigated and suitable systems in place to deal with any emergency incidents, recovery and business continuity requirements.</w:t>
            </w:r>
          </w:p>
          <w:p w14:paraId="5D43FC6C" w14:textId="58D51612" w:rsidR="00622945" w:rsidRPr="00622945" w:rsidRDefault="00622945" w:rsidP="00622945">
            <w:pPr>
              <w:pStyle w:val="ListBullet1"/>
              <w:numPr>
                <w:ilvl w:val="0"/>
                <w:numId w:val="47"/>
              </w:numPr>
            </w:pPr>
            <w:r w:rsidRPr="00CE5F2C">
              <w:t>Occupational Health and First Aid arrangements to address physical harm and mental health concerns shall be made for competent trained staff to treat and support colleagues appropriately.</w:t>
            </w:r>
            <w:r w:rsidRPr="00622945">
              <w:rPr>
                <w:bCs/>
              </w:rPr>
              <w:t xml:space="preserve"> </w:t>
            </w:r>
          </w:p>
        </w:tc>
      </w:tr>
      <w:tr w:rsidR="000D655A" w:rsidRPr="007D0DCD" w14:paraId="2AFA49DB" w14:textId="77777777" w:rsidTr="00F05330">
        <w:tc>
          <w:tcPr>
            <w:tcW w:w="817" w:type="dxa"/>
          </w:tcPr>
          <w:p w14:paraId="07A866C4" w14:textId="77777777" w:rsidR="000D655A" w:rsidRPr="00E82464" w:rsidRDefault="000D655A" w:rsidP="000D655A">
            <w:pPr>
              <w:pStyle w:val="ListParagraph"/>
              <w:ind w:left="0"/>
              <w:rPr>
                <w:rFonts w:eastAsia="Times New Roman" w:cs="Arial"/>
                <w:szCs w:val="20"/>
                <w:lang w:eastAsia="en-GB"/>
              </w:rPr>
            </w:pPr>
          </w:p>
        </w:tc>
        <w:tc>
          <w:tcPr>
            <w:tcW w:w="8816" w:type="dxa"/>
          </w:tcPr>
          <w:p w14:paraId="627B3056" w14:textId="77777777" w:rsidR="000D655A" w:rsidRPr="00BA5AF4" w:rsidRDefault="000D655A" w:rsidP="0093600A">
            <w:pPr>
              <w:rPr>
                <w:rFonts w:ascii="Calibri" w:eastAsia="Times New Roman" w:hAnsi="Calibri" w:cs="Arial"/>
                <w:szCs w:val="20"/>
                <w:lang w:eastAsia="en-GB"/>
              </w:rPr>
            </w:pPr>
          </w:p>
        </w:tc>
      </w:tr>
      <w:tr w:rsidR="000D655A" w:rsidRPr="007D0DCD" w14:paraId="370FD2E0" w14:textId="77777777" w:rsidTr="00F05330">
        <w:tc>
          <w:tcPr>
            <w:tcW w:w="817" w:type="dxa"/>
          </w:tcPr>
          <w:p w14:paraId="5EF01EA3" w14:textId="77777777" w:rsidR="000D655A" w:rsidRPr="00622945" w:rsidRDefault="000D655A" w:rsidP="004822E5">
            <w:pPr>
              <w:pStyle w:val="ListParagraph"/>
              <w:numPr>
                <w:ilvl w:val="1"/>
                <w:numId w:val="5"/>
              </w:numPr>
              <w:rPr>
                <w:rFonts w:eastAsia="Times New Roman" w:cs="Arial"/>
                <w:color w:val="auto"/>
                <w:szCs w:val="20"/>
                <w:lang w:eastAsia="en-GB"/>
              </w:rPr>
            </w:pPr>
          </w:p>
        </w:tc>
        <w:tc>
          <w:tcPr>
            <w:tcW w:w="8816" w:type="dxa"/>
          </w:tcPr>
          <w:p w14:paraId="3A8E0BF8" w14:textId="77777777" w:rsidR="00622945" w:rsidRPr="00622945" w:rsidRDefault="00622945" w:rsidP="00622945">
            <w:pPr>
              <w:rPr>
                <w:rFonts w:eastAsia="Times New Roman" w:cs="Arial"/>
                <w:szCs w:val="20"/>
                <w:lang w:eastAsia="en-GB"/>
              </w:rPr>
            </w:pPr>
            <w:r w:rsidRPr="00622945">
              <w:rPr>
                <w:rFonts w:eastAsia="Times New Roman" w:cs="Arial"/>
                <w:szCs w:val="20"/>
                <w:lang w:eastAsia="en-GB"/>
              </w:rPr>
              <w:t>This policy operates on the basis that:</w:t>
            </w:r>
          </w:p>
          <w:p w14:paraId="1395A426" w14:textId="77777777" w:rsidR="00622945" w:rsidRPr="00622945" w:rsidRDefault="00622945" w:rsidP="00622945">
            <w:pPr>
              <w:pStyle w:val="ListBullet1"/>
              <w:numPr>
                <w:ilvl w:val="0"/>
                <w:numId w:val="48"/>
              </w:numPr>
              <w:rPr>
                <w:rFonts w:eastAsia="Times New Roman" w:cs="Arial"/>
                <w:szCs w:val="20"/>
                <w:lang w:eastAsia="en-GB"/>
              </w:rPr>
            </w:pPr>
            <w:r w:rsidRPr="00622945">
              <w:t>Every employee is responsible for safety and taking steps to ensure their health and safety and that of others.</w:t>
            </w:r>
          </w:p>
          <w:p w14:paraId="57A2506B" w14:textId="77777777" w:rsidR="00622945" w:rsidRPr="00CF2E34" w:rsidRDefault="00622945" w:rsidP="00622945">
            <w:pPr>
              <w:pStyle w:val="ListBullet1"/>
              <w:numPr>
                <w:ilvl w:val="0"/>
                <w:numId w:val="48"/>
              </w:numPr>
              <w:rPr>
                <w:rFonts w:eastAsia="Times New Roman" w:cs="Arial"/>
                <w:color w:val="000000" w:themeColor="text1"/>
                <w:szCs w:val="20"/>
                <w:lang w:eastAsia="en-GB"/>
              </w:rPr>
            </w:pPr>
            <w:r>
              <w:t>Directors and managers are responsible for allocation of resources and participation in safety initiatives</w:t>
            </w:r>
          </w:p>
          <w:p w14:paraId="08F3EE25" w14:textId="77777777" w:rsidR="00622945" w:rsidRPr="00622945" w:rsidRDefault="00622945" w:rsidP="00622945">
            <w:pPr>
              <w:pStyle w:val="ListBullet1"/>
              <w:numPr>
                <w:ilvl w:val="0"/>
                <w:numId w:val="48"/>
              </w:numPr>
            </w:pPr>
            <w:r>
              <w:t>Directors and managers are encouraged to ensure compliance with all policies, standards and procedures for health and safety.</w:t>
            </w:r>
          </w:p>
          <w:p w14:paraId="3CD44961" w14:textId="1103A9AE" w:rsidR="000D655A" w:rsidRPr="00622945" w:rsidRDefault="00622945" w:rsidP="00622945">
            <w:pPr>
              <w:pStyle w:val="ListParagraph"/>
              <w:numPr>
                <w:ilvl w:val="0"/>
                <w:numId w:val="48"/>
              </w:numPr>
              <w:rPr>
                <w:rFonts w:eastAsia="Times New Roman" w:cs="Arial"/>
                <w:color w:val="auto"/>
                <w:szCs w:val="20"/>
                <w:lang w:eastAsia="en-GB"/>
              </w:rPr>
            </w:pPr>
            <w:r w:rsidRPr="00622945">
              <w:rPr>
                <w:rFonts w:asciiTheme="minorHAnsi" w:hAnsiTheme="minorHAnsi"/>
                <w:b w:val="0"/>
                <w:color w:val="auto"/>
              </w:rPr>
              <w:t>Responsibility extends through managers and supervisors to each member of staff individually.</w:t>
            </w:r>
          </w:p>
        </w:tc>
      </w:tr>
      <w:tr w:rsidR="005E0F6D" w:rsidRPr="007D0DCD" w14:paraId="0BCC2ECD" w14:textId="77777777" w:rsidTr="00F05330">
        <w:tc>
          <w:tcPr>
            <w:tcW w:w="817" w:type="dxa"/>
          </w:tcPr>
          <w:p w14:paraId="1381B931" w14:textId="77777777" w:rsidR="005E0F6D" w:rsidRPr="00E82464" w:rsidRDefault="005E0F6D" w:rsidP="005E0F6D">
            <w:pPr>
              <w:pStyle w:val="ListParagraph"/>
              <w:ind w:left="0"/>
              <w:rPr>
                <w:rFonts w:eastAsia="Times New Roman" w:cs="Arial"/>
                <w:szCs w:val="20"/>
                <w:lang w:eastAsia="en-GB"/>
              </w:rPr>
            </w:pPr>
          </w:p>
        </w:tc>
        <w:tc>
          <w:tcPr>
            <w:tcW w:w="8816" w:type="dxa"/>
          </w:tcPr>
          <w:p w14:paraId="72AA56AD" w14:textId="77777777" w:rsidR="005E0F6D" w:rsidRPr="00BA5AF4" w:rsidRDefault="005E0F6D" w:rsidP="0093600A">
            <w:pPr>
              <w:rPr>
                <w:rFonts w:ascii="Calibri" w:eastAsia="Times New Roman" w:hAnsi="Calibri" w:cs="Arial"/>
                <w:szCs w:val="20"/>
                <w:lang w:eastAsia="en-GB"/>
              </w:rPr>
            </w:pPr>
          </w:p>
        </w:tc>
      </w:tr>
      <w:tr w:rsidR="000D655A" w:rsidRPr="007D0DCD" w14:paraId="0E2373E6" w14:textId="77777777" w:rsidTr="00F05330">
        <w:tc>
          <w:tcPr>
            <w:tcW w:w="817" w:type="dxa"/>
          </w:tcPr>
          <w:p w14:paraId="10EFD183" w14:textId="77777777" w:rsidR="000D655A" w:rsidRPr="00E82464" w:rsidRDefault="000D655A" w:rsidP="000D655A">
            <w:pPr>
              <w:pStyle w:val="ListParagraph"/>
              <w:numPr>
                <w:ilvl w:val="0"/>
                <w:numId w:val="5"/>
              </w:numPr>
              <w:rPr>
                <w:rFonts w:eastAsia="Times New Roman" w:cs="Arial"/>
                <w:szCs w:val="20"/>
                <w:lang w:eastAsia="en-GB"/>
              </w:rPr>
            </w:pPr>
          </w:p>
        </w:tc>
        <w:tc>
          <w:tcPr>
            <w:tcW w:w="8816" w:type="dxa"/>
          </w:tcPr>
          <w:p w14:paraId="5B4556E5" w14:textId="310B37A0" w:rsidR="000D655A" w:rsidRPr="00601BEC" w:rsidRDefault="00622945" w:rsidP="00601BEC">
            <w:pPr>
              <w:pStyle w:val="Heading1"/>
              <w:rPr>
                <w:rFonts w:cs="Arial"/>
                <w:szCs w:val="20"/>
                <w:lang w:eastAsia="en-GB"/>
              </w:rPr>
            </w:pPr>
            <w:bookmarkStart w:id="22" w:name="_Toc172749257"/>
            <w:bookmarkStart w:id="23" w:name="_Toc172749350"/>
            <w:r>
              <w:rPr>
                <w:lang w:val="en-US"/>
              </w:rPr>
              <w:t>monitoring, reporting and implementation</w:t>
            </w:r>
            <w:bookmarkEnd w:id="22"/>
            <w:bookmarkEnd w:id="23"/>
          </w:p>
        </w:tc>
      </w:tr>
      <w:tr w:rsidR="000D655A" w:rsidRPr="007D0DCD" w14:paraId="3C8620D2" w14:textId="77777777" w:rsidTr="00F05330">
        <w:tc>
          <w:tcPr>
            <w:tcW w:w="817" w:type="dxa"/>
          </w:tcPr>
          <w:p w14:paraId="19BB5D00" w14:textId="77777777" w:rsidR="000D655A" w:rsidRPr="000D655A" w:rsidRDefault="000D655A" w:rsidP="000D655A">
            <w:pPr>
              <w:rPr>
                <w:rFonts w:eastAsia="Times New Roman" w:cs="Arial"/>
                <w:szCs w:val="20"/>
                <w:lang w:eastAsia="en-GB"/>
              </w:rPr>
            </w:pPr>
          </w:p>
        </w:tc>
        <w:tc>
          <w:tcPr>
            <w:tcW w:w="8816" w:type="dxa"/>
          </w:tcPr>
          <w:p w14:paraId="43EB7F79" w14:textId="2142DDD1" w:rsidR="00192D8C" w:rsidRPr="00622945" w:rsidRDefault="00192D8C" w:rsidP="00622945">
            <w:pPr>
              <w:rPr>
                <w:b/>
                <w:bCs/>
                <w:i/>
                <w:iCs/>
                <w:lang w:val="en-US"/>
              </w:rPr>
            </w:pPr>
          </w:p>
        </w:tc>
      </w:tr>
      <w:tr w:rsidR="000D655A" w:rsidRPr="007D0DCD" w14:paraId="4352E24B" w14:textId="77777777" w:rsidTr="00F05330">
        <w:tc>
          <w:tcPr>
            <w:tcW w:w="817" w:type="dxa"/>
          </w:tcPr>
          <w:p w14:paraId="180BAB10" w14:textId="77777777" w:rsidR="000D655A" w:rsidRPr="00E82464" w:rsidRDefault="000D655A" w:rsidP="000D655A">
            <w:pPr>
              <w:pStyle w:val="ListParagraph"/>
              <w:numPr>
                <w:ilvl w:val="1"/>
                <w:numId w:val="5"/>
              </w:numPr>
              <w:rPr>
                <w:rFonts w:eastAsia="Times New Roman" w:cs="Arial"/>
                <w:szCs w:val="20"/>
                <w:lang w:eastAsia="en-GB"/>
              </w:rPr>
            </w:pPr>
          </w:p>
        </w:tc>
        <w:tc>
          <w:tcPr>
            <w:tcW w:w="8816" w:type="dxa"/>
          </w:tcPr>
          <w:p w14:paraId="12AE49D3" w14:textId="03F3C253" w:rsidR="000D655A" w:rsidRPr="006B1BF9" w:rsidRDefault="0006392F" w:rsidP="0093600A">
            <w:pPr>
              <w:rPr>
                <w:rFonts w:ascii="Calibri" w:eastAsia="Times New Roman" w:hAnsi="Calibri" w:cs="Arial"/>
                <w:szCs w:val="20"/>
                <w:lang w:eastAsia="en-GB"/>
              </w:rPr>
            </w:pPr>
            <w:r w:rsidRPr="0006392F">
              <w:rPr>
                <w:color w:val="000000" w:themeColor="text1"/>
              </w:rPr>
              <w:t>The responsibility for monitoring and reporting on Health and Safety will be shared across all management levels. Specifically, the Health and Safety Manager will be tasked with the regular reporting of Key Performance Indicators</w:t>
            </w:r>
            <w:r w:rsidR="006E7A8B">
              <w:rPr>
                <w:color w:val="000000" w:themeColor="text1"/>
              </w:rPr>
              <w:t xml:space="preserve"> </w:t>
            </w:r>
            <w:r w:rsidRPr="0006392F">
              <w:rPr>
                <w:color w:val="000000" w:themeColor="text1"/>
              </w:rPr>
              <w:t xml:space="preserve">associated with this policy to the Performance Management Group, and subsequently to the Board and Committees. Furthermore, other managers with designated responsibilities in specific areas will oversee the monitoring and reporting of KPIs related to operational safety compliance; for instance, the HR Manager will </w:t>
            </w:r>
            <w:r w:rsidR="00B555C4">
              <w:rPr>
                <w:color w:val="000000" w:themeColor="text1"/>
              </w:rPr>
              <w:t>monitor</w:t>
            </w:r>
            <w:r w:rsidRPr="0006392F">
              <w:rPr>
                <w:color w:val="000000" w:themeColor="text1"/>
              </w:rPr>
              <w:t xml:space="preserve"> sickness absence reporting, while the Compliance Manager will be responsible for </w:t>
            </w:r>
            <w:r w:rsidR="00FF6BB6">
              <w:rPr>
                <w:color w:val="000000" w:themeColor="text1"/>
              </w:rPr>
              <w:t>monitor</w:t>
            </w:r>
            <w:r w:rsidRPr="0006392F">
              <w:rPr>
                <w:color w:val="000000" w:themeColor="text1"/>
              </w:rPr>
              <w:t>ing electrical safety compliance.</w:t>
            </w:r>
          </w:p>
        </w:tc>
      </w:tr>
      <w:tr w:rsidR="000D655A" w:rsidRPr="007D0DCD" w14:paraId="43FC4B9D" w14:textId="77777777" w:rsidTr="00F05330">
        <w:tc>
          <w:tcPr>
            <w:tcW w:w="817" w:type="dxa"/>
          </w:tcPr>
          <w:p w14:paraId="267AE575" w14:textId="77777777" w:rsidR="000D655A" w:rsidRPr="000D655A" w:rsidRDefault="000D655A" w:rsidP="000D655A">
            <w:pPr>
              <w:rPr>
                <w:rFonts w:eastAsia="Times New Roman" w:cs="Arial"/>
                <w:szCs w:val="20"/>
                <w:lang w:eastAsia="en-GB"/>
              </w:rPr>
            </w:pPr>
          </w:p>
        </w:tc>
        <w:tc>
          <w:tcPr>
            <w:tcW w:w="8816" w:type="dxa"/>
          </w:tcPr>
          <w:p w14:paraId="53C1919E" w14:textId="77777777" w:rsidR="000D655A" w:rsidRPr="00BA5AF4" w:rsidRDefault="000D655A" w:rsidP="0093600A">
            <w:pPr>
              <w:rPr>
                <w:rFonts w:ascii="Calibri" w:eastAsia="Times New Roman" w:hAnsi="Calibri" w:cs="Arial"/>
                <w:szCs w:val="20"/>
                <w:lang w:eastAsia="en-GB"/>
              </w:rPr>
            </w:pPr>
          </w:p>
        </w:tc>
      </w:tr>
      <w:tr w:rsidR="000D655A" w:rsidRPr="007D0DCD" w14:paraId="2232A80F" w14:textId="77777777" w:rsidTr="00F05330">
        <w:tc>
          <w:tcPr>
            <w:tcW w:w="817" w:type="dxa"/>
          </w:tcPr>
          <w:p w14:paraId="40EDB17C" w14:textId="77777777" w:rsidR="000D655A" w:rsidRPr="00E82464" w:rsidRDefault="000D655A" w:rsidP="004822E5">
            <w:pPr>
              <w:pStyle w:val="ListParagraph"/>
              <w:numPr>
                <w:ilvl w:val="1"/>
                <w:numId w:val="5"/>
              </w:numPr>
              <w:rPr>
                <w:rFonts w:eastAsia="Times New Roman" w:cs="Arial"/>
                <w:szCs w:val="20"/>
                <w:lang w:eastAsia="en-GB"/>
              </w:rPr>
            </w:pPr>
          </w:p>
        </w:tc>
        <w:tc>
          <w:tcPr>
            <w:tcW w:w="8816" w:type="dxa"/>
          </w:tcPr>
          <w:p w14:paraId="79BEA7A7" w14:textId="4D839EDD" w:rsidR="000D655A" w:rsidRPr="00BA5AF4" w:rsidRDefault="006B1BF9" w:rsidP="0093600A">
            <w:pPr>
              <w:rPr>
                <w:rFonts w:ascii="Calibri" w:eastAsia="Times New Roman" w:hAnsi="Calibri" w:cs="Arial"/>
                <w:szCs w:val="20"/>
                <w:lang w:eastAsia="en-GB"/>
              </w:rPr>
            </w:pPr>
            <w:r>
              <w:rPr>
                <w:color w:val="000000" w:themeColor="text1"/>
              </w:rPr>
              <w:t>Every employee at the Trust is responsible for safety and are required to implement safety practices to their work and take reasonable care to protect themselves and others by their actions or inactions.</w:t>
            </w:r>
          </w:p>
        </w:tc>
      </w:tr>
      <w:tr w:rsidR="000D655A" w:rsidRPr="007D0DCD" w14:paraId="7AE0E264" w14:textId="77777777" w:rsidTr="00F05330">
        <w:tc>
          <w:tcPr>
            <w:tcW w:w="817" w:type="dxa"/>
          </w:tcPr>
          <w:p w14:paraId="0C65FAA1" w14:textId="77777777" w:rsidR="000D655A" w:rsidRPr="000D655A" w:rsidRDefault="000D655A" w:rsidP="000D655A">
            <w:pPr>
              <w:rPr>
                <w:rFonts w:eastAsia="Times New Roman" w:cs="Arial"/>
                <w:szCs w:val="20"/>
                <w:lang w:eastAsia="en-GB"/>
              </w:rPr>
            </w:pPr>
          </w:p>
        </w:tc>
        <w:tc>
          <w:tcPr>
            <w:tcW w:w="8816" w:type="dxa"/>
          </w:tcPr>
          <w:p w14:paraId="0B9915B2" w14:textId="77777777" w:rsidR="000D655A" w:rsidRDefault="000D655A" w:rsidP="0093600A">
            <w:pPr>
              <w:rPr>
                <w:rFonts w:ascii="Calibri" w:eastAsia="Times New Roman" w:hAnsi="Calibri" w:cs="Arial"/>
                <w:szCs w:val="20"/>
                <w:lang w:eastAsia="en-GB"/>
              </w:rPr>
            </w:pPr>
          </w:p>
          <w:p w14:paraId="646EF0CA" w14:textId="77777777" w:rsidR="00627270" w:rsidRDefault="00627270" w:rsidP="0093600A">
            <w:pPr>
              <w:rPr>
                <w:rFonts w:ascii="Calibri" w:eastAsia="Times New Roman" w:hAnsi="Calibri" w:cs="Arial"/>
                <w:szCs w:val="20"/>
                <w:lang w:eastAsia="en-GB"/>
              </w:rPr>
            </w:pPr>
          </w:p>
          <w:p w14:paraId="1BF138D5" w14:textId="77777777" w:rsidR="00627270" w:rsidRDefault="00627270" w:rsidP="0093600A">
            <w:pPr>
              <w:rPr>
                <w:rFonts w:ascii="Calibri" w:eastAsia="Times New Roman" w:hAnsi="Calibri" w:cs="Arial"/>
                <w:szCs w:val="20"/>
                <w:lang w:eastAsia="en-GB"/>
              </w:rPr>
            </w:pPr>
          </w:p>
          <w:p w14:paraId="3F4CA84A" w14:textId="77777777" w:rsidR="00627270" w:rsidRPr="00BA5AF4" w:rsidRDefault="00627270" w:rsidP="0093600A">
            <w:pPr>
              <w:rPr>
                <w:rFonts w:ascii="Calibri" w:eastAsia="Times New Roman" w:hAnsi="Calibri" w:cs="Arial"/>
                <w:szCs w:val="20"/>
                <w:lang w:eastAsia="en-GB"/>
              </w:rPr>
            </w:pPr>
          </w:p>
        </w:tc>
      </w:tr>
      <w:tr w:rsidR="000D655A" w:rsidRPr="007D0DCD" w14:paraId="5791F3CB" w14:textId="77777777" w:rsidTr="00F05330">
        <w:trPr>
          <w:trHeight w:hRule="exact" w:val="284"/>
        </w:trPr>
        <w:tc>
          <w:tcPr>
            <w:tcW w:w="817" w:type="dxa"/>
          </w:tcPr>
          <w:p w14:paraId="02A79FCB" w14:textId="77777777" w:rsidR="000D655A" w:rsidRPr="00E82464" w:rsidRDefault="000D655A" w:rsidP="000D655A">
            <w:pPr>
              <w:pStyle w:val="ListParagraph"/>
              <w:numPr>
                <w:ilvl w:val="0"/>
                <w:numId w:val="5"/>
              </w:numPr>
              <w:rPr>
                <w:rFonts w:eastAsia="Times New Roman" w:cs="Arial"/>
                <w:szCs w:val="20"/>
                <w:lang w:eastAsia="en-GB"/>
              </w:rPr>
            </w:pPr>
          </w:p>
        </w:tc>
        <w:tc>
          <w:tcPr>
            <w:tcW w:w="8816" w:type="dxa"/>
          </w:tcPr>
          <w:p w14:paraId="73A9E3B8" w14:textId="7539A854" w:rsidR="000D655A" w:rsidRPr="00601BEC" w:rsidRDefault="006B1BF9" w:rsidP="00601BEC">
            <w:pPr>
              <w:pStyle w:val="Heading1"/>
              <w:rPr>
                <w:rFonts w:eastAsia="Cambria"/>
                <w:szCs w:val="24"/>
                <w:lang w:val="en-US"/>
              </w:rPr>
            </w:pPr>
            <w:bookmarkStart w:id="24" w:name="_Toc172749258"/>
            <w:bookmarkStart w:id="25" w:name="_Toc172749351"/>
            <w:r>
              <w:rPr>
                <w:lang w:val="en-US"/>
              </w:rPr>
              <w:t>CONSULTATION</w:t>
            </w:r>
            <w:bookmarkEnd w:id="24"/>
            <w:bookmarkEnd w:id="25"/>
          </w:p>
        </w:tc>
      </w:tr>
      <w:tr w:rsidR="000D655A" w:rsidRPr="007D0DCD" w14:paraId="54F327F0" w14:textId="77777777" w:rsidTr="00F05330">
        <w:tc>
          <w:tcPr>
            <w:tcW w:w="817" w:type="dxa"/>
          </w:tcPr>
          <w:p w14:paraId="15429D86" w14:textId="77777777" w:rsidR="000D655A" w:rsidRPr="000D655A" w:rsidRDefault="000D655A" w:rsidP="00287CC8">
            <w:pPr>
              <w:rPr>
                <w:lang w:eastAsia="en-GB"/>
              </w:rPr>
            </w:pPr>
          </w:p>
        </w:tc>
        <w:tc>
          <w:tcPr>
            <w:tcW w:w="8816" w:type="dxa"/>
          </w:tcPr>
          <w:p w14:paraId="37A1CAF0" w14:textId="61218FD9" w:rsidR="00192D8C" w:rsidRPr="006B1BF9" w:rsidRDefault="00192D8C" w:rsidP="00287CC8">
            <w:pPr>
              <w:rPr>
                <w:i/>
                <w:iCs/>
                <w:lang w:val="en-US"/>
              </w:rPr>
            </w:pPr>
          </w:p>
        </w:tc>
      </w:tr>
      <w:tr w:rsidR="000D655A" w:rsidRPr="007D0DCD" w14:paraId="797154B9" w14:textId="77777777" w:rsidTr="00F05330">
        <w:tc>
          <w:tcPr>
            <w:tcW w:w="817" w:type="dxa"/>
          </w:tcPr>
          <w:p w14:paraId="0F4FF85C" w14:textId="77777777" w:rsidR="000D655A" w:rsidRPr="00E82464" w:rsidRDefault="000D655A" w:rsidP="000D655A">
            <w:pPr>
              <w:pStyle w:val="ListParagraph"/>
              <w:numPr>
                <w:ilvl w:val="1"/>
                <w:numId w:val="5"/>
              </w:numPr>
              <w:rPr>
                <w:rFonts w:eastAsia="Times New Roman" w:cs="Arial"/>
                <w:szCs w:val="20"/>
                <w:lang w:eastAsia="en-GB"/>
              </w:rPr>
            </w:pPr>
          </w:p>
        </w:tc>
        <w:tc>
          <w:tcPr>
            <w:tcW w:w="8816" w:type="dxa"/>
          </w:tcPr>
          <w:p w14:paraId="09F7908E" w14:textId="68B4E144" w:rsidR="000D655A" w:rsidRPr="00EC49B4" w:rsidRDefault="00EC49B4" w:rsidP="0093600A">
            <w:pPr>
              <w:rPr>
                <w:color w:val="000000" w:themeColor="text1"/>
              </w:rPr>
            </w:pPr>
            <w:r w:rsidRPr="00EC49B4">
              <w:rPr>
                <w:color w:val="000000" w:themeColor="text1"/>
              </w:rPr>
              <w:t>Initial consultations concerning modifications to this policy will be directed to the health and safety committee. Subsequently, the staff voice group will review the proposed changes and provide their feedback before the policy is finali</w:t>
            </w:r>
            <w:r>
              <w:rPr>
                <w:color w:val="000000" w:themeColor="text1"/>
              </w:rPr>
              <w:t xml:space="preserve">sed. </w:t>
            </w:r>
            <w:r w:rsidRPr="00EC49B4">
              <w:rPr>
                <w:color w:val="000000" w:themeColor="text1"/>
              </w:rPr>
              <w:t>Once the definitive version is made available on the Trust intranet, it will also be accessible on our public Internet site for customers and the general public to view.</w:t>
            </w:r>
          </w:p>
        </w:tc>
      </w:tr>
      <w:tr w:rsidR="000D655A" w:rsidRPr="007D0DCD" w14:paraId="7FAF7CF0" w14:textId="77777777" w:rsidTr="00F05330">
        <w:tc>
          <w:tcPr>
            <w:tcW w:w="817" w:type="dxa"/>
          </w:tcPr>
          <w:p w14:paraId="0BCC45CE" w14:textId="77777777" w:rsidR="000D655A" w:rsidRPr="000D655A" w:rsidRDefault="000D655A" w:rsidP="00287CC8">
            <w:pPr>
              <w:rPr>
                <w:lang w:eastAsia="en-GB"/>
              </w:rPr>
            </w:pPr>
          </w:p>
        </w:tc>
        <w:tc>
          <w:tcPr>
            <w:tcW w:w="8816" w:type="dxa"/>
          </w:tcPr>
          <w:p w14:paraId="369EA868" w14:textId="77777777" w:rsidR="000D655A" w:rsidRPr="00BA5AF4" w:rsidRDefault="000D655A" w:rsidP="00287CC8">
            <w:pPr>
              <w:rPr>
                <w:rFonts w:ascii="Calibri" w:hAnsi="Calibri"/>
                <w:lang w:eastAsia="en-GB"/>
              </w:rPr>
            </w:pPr>
          </w:p>
        </w:tc>
      </w:tr>
      <w:tr w:rsidR="000D655A" w:rsidRPr="007D0DCD" w14:paraId="755EF97B" w14:textId="77777777" w:rsidTr="00F05330">
        <w:tc>
          <w:tcPr>
            <w:tcW w:w="817" w:type="dxa"/>
          </w:tcPr>
          <w:p w14:paraId="214815CE" w14:textId="296785A7" w:rsidR="000D655A" w:rsidRPr="000D655A" w:rsidRDefault="006B1BF9" w:rsidP="006B1BF9">
            <w:pPr>
              <w:pStyle w:val="Heading1"/>
              <w:rPr>
                <w:lang w:eastAsia="en-GB"/>
              </w:rPr>
            </w:pPr>
            <w:bookmarkStart w:id="26" w:name="_Toc172749259"/>
            <w:bookmarkStart w:id="27" w:name="_Toc172749352"/>
            <w:r>
              <w:rPr>
                <w:lang w:eastAsia="en-GB"/>
              </w:rPr>
              <w:t>10.</w:t>
            </w:r>
            <w:bookmarkEnd w:id="26"/>
            <w:bookmarkEnd w:id="27"/>
          </w:p>
        </w:tc>
        <w:tc>
          <w:tcPr>
            <w:tcW w:w="8816" w:type="dxa"/>
          </w:tcPr>
          <w:p w14:paraId="16D2EB70" w14:textId="77777777" w:rsidR="000D655A" w:rsidRDefault="006B1BF9" w:rsidP="006B1BF9">
            <w:pPr>
              <w:pStyle w:val="Heading1"/>
            </w:pPr>
            <w:bookmarkStart w:id="28" w:name="_Toc172749260"/>
            <w:bookmarkStart w:id="29" w:name="_Toc172749353"/>
            <w:r>
              <w:t>REVIEW</w:t>
            </w:r>
            <w:bookmarkEnd w:id="28"/>
            <w:bookmarkEnd w:id="29"/>
          </w:p>
          <w:p w14:paraId="65793123" w14:textId="7EBC811E" w:rsidR="00627270" w:rsidRPr="00627270" w:rsidRDefault="00627270" w:rsidP="00627270"/>
        </w:tc>
      </w:tr>
      <w:tr w:rsidR="000D655A" w:rsidRPr="007D0DCD" w14:paraId="05904695" w14:textId="77777777" w:rsidTr="00F05330">
        <w:tc>
          <w:tcPr>
            <w:tcW w:w="817" w:type="dxa"/>
          </w:tcPr>
          <w:p w14:paraId="0DB3FD50" w14:textId="6F6BCF89" w:rsidR="000D655A" w:rsidRPr="000D655A" w:rsidRDefault="00481F27" w:rsidP="000D655A">
            <w:pPr>
              <w:rPr>
                <w:rFonts w:eastAsia="Times New Roman" w:cs="Arial"/>
                <w:szCs w:val="20"/>
                <w:lang w:eastAsia="en-GB"/>
              </w:rPr>
            </w:pPr>
            <w:r>
              <w:rPr>
                <w:rFonts w:eastAsia="Times New Roman" w:cs="Arial"/>
                <w:szCs w:val="20"/>
                <w:lang w:eastAsia="en-GB"/>
              </w:rPr>
              <w:t>10.1</w:t>
            </w:r>
          </w:p>
        </w:tc>
        <w:tc>
          <w:tcPr>
            <w:tcW w:w="8816" w:type="dxa"/>
          </w:tcPr>
          <w:p w14:paraId="4D09A1C8" w14:textId="038C58A3" w:rsidR="007B06DD" w:rsidRPr="006B1BF9" w:rsidRDefault="00163EC1" w:rsidP="00B06B2A">
            <w:pPr>
              <w:rPr>
                <w:i/>
                <w:iCs/>
                <w:lang w:val="en-US"/>
              </w:rPr>
            </w:pPr>
            <w:r w:rsidRPr="00163EC1">
              <w:t xml:space="preserve">This policy </w:t>
            </w:r>
            <w:r w:rsidR="00505C04">
              <w:t>shall</w:t>
            </w:r>
            <w:r w:rsidR="00751D61">
              <w:t xml:space="preserve"> be reviewed annually, </w:t>
            </w:r>
            <w:r w:rsidRPr="00163EC1">
              <w:t>as well as whenever there are significant alterations to the organi</w:t>
            </w:r>
            <w:r w:rsidR="00C62093">
              <w:t>s</w:t>
            </w:r>
            <w:r w:rsidRPr="00163EC1">
              <w:t>ational structure, modifications to the workforce or working practices, or in instances where the objectives of the policy are not being achieved.</w:t>
            </w:r>
          </w:p>
        </w:tc>
      </w:tr>
      <w:tr w:rsidR="0093600A" w:rsidRPr="007D0DCD" w14:paraId="7A0384F6" w14:textId="77777777" w:rsidTr="00F05330">
        <w:tc>
          <w:tcPr>
            <w:tcW w:w="817" w:type="dxa"/>
          </w:tcPr>
          <w:p w14:paraId="5030036F" w14:textId="77777777" w:rsidR="0093600A" w:rsidRPr="007D0DCD" w:rsidRDefault="0093600A" w:rsidP="00287CC8">
            <w:pPr>
              <w:rPr>
                <w:lang w:eastAsia="en-GB"/>
              </w:rPr>
            </w:pPr>
            <w:bookmarkStart w:id="30" w:name="_Toc476208633"/>
            <w:bookmarkEnd w:id="30"/>
          </w:p>
        </w:tc>
        <w:tc>
          <w:tcPr>
            <w:tcW w:w="8816" w:type="dxa"/>
          </w:tcPr>
          <w:p w14:paraId="5D009290" w14:textId="77777777" w:rsidR="0093600A" w:rsidRPr="007D0DCD" w:rsidRDefault="0093600A" w:rsidP="00287CC8">
            <w:pPr>
              <w:rPr>
                <w:lang w:eastAsia="en-GB"/>
              </w:rPr>
            </w:pPr>
          </w:p>
        </w:tc>
      </w:tr>
      <w:tr w:rsidR="006B1BF9" w:rsidRPr="007D0DCD" w14:paraId="204B82FB" w14:textId="77777777" w:rsidTr="00F05330">
        <w:tc>
          <w:tcPr>
            <w:tcW w:w="817" w:type="dxa"/>
          </w:tcPr>
          <w:p w14:paraId="49BDDCCC" w14:textId="7EF5461D" w:rsidR="006B1BF9" w:rsidRPr="007D0DCD" w:rsidRDefault="006B1BF9" w:rsidP="006B1BF9">
            <w:pPr>
              <w:pStyle w:val="Heading1"/>
              <w:rPr>
                <w:lang w:eastAsia="en-GB"/>
              </w:rPr>
            </w:pPr>
            <w:bookmarkStart w:id="31" w:name="_Toc172749261"/>
            <w:bookmarkStart w:id="32" w:name="_Toc172749354"/>
            <w:r>
              <w:rPr>
                <w:lang w:eastAsia="en-GB"/>
              </w:rPr>
              <w:t>11.</w:t>
            </w:r>
            <w:bookmarkEnd w:id="31"/>
            <w:bookmarkEnd w:id="32"/>
          </w:p>
        </w:tc>
        <w:tc>
          <w:tcPr>
            <w:tcW w:w="8816" w:type="dxa"/>
          </w:tcPr>
          <w:p w14:paraId="13CC50FC" w14:textId="3BFCB67D" w:rsidR="006B1BF9" w:rsidRPr="007D0DCD" w:rsidRDefault="006B1BF9" w:rsidP="006B1BF9">
            <w:pPr>
              <w:pStyle w:val="Heading1"/>
              <w:rPr>
                <w:lang w:eastAsia="en-GB"/>
              </w:rPr>
            </w:pPr>
            <w:bookmarkStart w:id="33" w:name="_Toc172749262"/>
            <w:bookmarkStart w:id="34" w:name="_Toc172749355"/>
            <w:r>
              <w:rPr>
                <w:lang w:eastAsia="en-GB"/>
              </w:rPr>
              <w:t>ASSOCIATED DOCUMENTS</w:t>
            </w:r>
            <w:bookmarkEnd w:id="33"/>
            <w:bookmarkEnd w:id="34"/>
          </w:p>
        </w:tc>
      </w:tr>
      <w:tr w:rsidR="006B1BF9" w:rsidRPr="007D0DCD" w14:paraId="40F2409D" w14:textId="77777777" w:rsidTr="00F05330">
        <w:tc>
          <w:tcPr>
            <w:tcW w:w="817" w:type="dxa"/>
          </w:tcPr>
          <w:p w14:paraId="58FCA3C4" w14:textId="77777777" w:rsidR="006B1BF9" w:rsidRPr="007D0DCD" w:rsidRDefault="006B1BF9" w:rsidP="00287CC8">
            <w:pPr>
              <w:rPr>
                <w:lang w:eastAsia="en-GB"/>
              </w:rPr>
            </w:pPr>
          </w:p>
        </w:tc>
        <w:tc>
          <w:tcPr>
            <w:tcW w:w="8816" w:type="dxa"/>
          </w:tcPr>
          <w:p w14:paraId="6F2386AB" w14:textId="77777777" w:rsidR="006B1BF9" w:rsidRPr="007D0DCD" w:rsidRDefault="006B1BF9" w:rsidP="00287CC8">
            <w:pPr>
              <w:rPr>
                <w:lang w:eastAsia="en-GB"/>
              </w:rPr>
            </w:pPr>
          </w:p>
        </w:tc>
      </w:tr>
      <w:tr w:rsidR="006B1BF9" w:rsidRPr="007D0DCD" w14:paraId="39F2860B" w14:textId="77777777" w:rsidTr="00F05330">
        <w:tc>
          <w:tcPr>
            <w:tcW w:w="817" w:type="dxa"/>
          </w:tcPr>
          <w:p w14:paraId="48F4CC61" w14:textId="219680DA" w:rsidR="006B1BF9" w:rsidRPr="007D0DCD" w:rsidRDefault="006B1BF9" w:rsidP="00E67CFA">
            <w:pPr>
              <w:rPr>
                <w:rFonts w:ascii="Calibri" w:eastAsia="Times New Roman" w:hAnsi="Calibri" w:cs="Arial"/>
                <w:szCs w:val="20"/>
                <w:lang w:eastAsia="en-GB"/>
              </w:rPr>
            </w:pPr>
            <w:r>
              <w:rPr>
                <w:rFonts w:ascii="Calibri" w:eastAsia="Times New Roman" w:hAnsi="Calibri" w:cs="Arial"/>
                <w:szCs w:val="20"/>
                <w:lang w:eastAsia="en-GB"/>
              </w:rPr>
              <w:t>11.1</w:t>
            </w:r>
          </w:p>
        </w:tc>
        <w:tc>
          <w:tcPr>
            <w:tcW w:w="8816" w:type="dxa"/>
          </w:tcPr>
          <w:p w14:paraId="72517496" w14:textId="5C2E7E59" w:rsidR="006B1BF9" w:rsidRPr="007D0DCD" w:rsidRDefault="006B1BF9" w:rsidP="0093600A">
            <w:pPr>
              <w:rPr>
                <w:rFonts w:ascii="Calibri" w:eastAsia="Times New Roman" w:hAnsi="Calibri" w:cs="Arial"/>
                <w:szCs w:val="20"/>
                <w:lang w:eastAsia="en-GB"/>
              </w:rPr>
            </w:pPr>
            <w:r>
              <w:t>This policy is the main legal document for managing occupational health and safety within the Trust. All safety and health policies</w:t>
            </w:r>
            <w:r w:rsidR="00287CC8">
              <w:t>,</w:t>
            </w:r>
            <w:r>
              <w:t xml:space="preserve"> and procedures established for the management of particular hazards are supportive documents to this policy. These include</w:t>
            </w:r>
            <w:r w:rsidR="004F774A">
              <w:t xml:space="preserve"> but are not limited to</w:t>
            </w:r>
            <w:r>
              <w:t xml:space="preserve">; Personal Safety at Work Policy, Fire Safety Policy, Asbestos Policy, Health and Wellbeing Policy, </w:t>
            </w:r>
            <w:r w:rsidR="00403C6B">
              <w:t>CDM</w:t>
            </w:r>
            <w:r w:rsidR="00981FD0">
              <w:t xml:space="preserve"> Policy</w:t>
            </w:r>
            <w:r w:rsidR="0040478E">
              <w:t xml:space="preserve">, </w:t>
            </w:r>
            <w:r>
              <w:t>and a</w:t>
            </w:r>
            <w:r w:rsidR="001967FF">
              <w:t>ny</w:t>
            </w:r>
            <w:r>
              <w:t xml:space="preserve"> </w:t>
            </w:r>
            <w:r w:rsidR="004C037B">
              <w:t>other s</w:t>
            </w:r>
            <w:r>
              <w:t>afety related polic</w:t>
            </w:r>
            <w:r w:rsidR="004C037B">
              <w:t>ies</w:t>
            </w:r>
            <w:r w:rsidR="00596AD6">
              <w:t xml:space="preserve"> </w:t>
            </w:r>
            <w:r w:rsidR="00CD10F2">
              <w:t>catalogued</w:t>
            </w:r>
            <w:r>
              <w:t xml:space="preserve"> in the policy library.</w:t>
            </w:r>
          </w:p>
        </w:tc>
      </w:tr>
      <w:bookmarkEnd w:id="2"/>
    </w:tbl>
    <w:p w14:paraId="7410CBB9" w14:textId="77777777" w:rsidR="0093600A" w:rsidRDefault="0093600A"/>
    <w:p w14:paraId="436469E0" w14:textId="77777777" w:rsidR="00532B4E" w:rsidRPr="002A1DD3" w:rsidRDefault="00532B4E" w:rsidP="003C1B99">
      <w:pPr>
        <w:pStyle w:val="Heading1"/>
      </w:pPr>
      <w:bookmarkStart w:id="35" w:name="_Toc172749263"/>
      <w:bookmarkStart w:id="36" w:name="_Toc172749356"/>
      <w:r w:rsidRPr="002A1DD3">
        <w:t>POLICY INFORMATION</w:t>
      </w:r>
      <w:bookmarkEnd w:id="3"/>
      <w:bookmarkEnd w:id="4"/>
      <w:bookmarkEnd w:id="35"/>
      <w:bookmarkEnd w:id="36"/>
    </w:p>
    <w:p w14:paraId="7E3E7EFA" w14:textId="77777777" w:rsidR="00532B4E" w:rsidRPr="007D0DCD" w:rsidRDefault="00532B4E" w:rsidP="00532B4E">
      <w:pPr>
        <w:rPr>
          <w:rFonts w:ascii="Calibri" w:eastAsia="Times New Roman" w:hAnsi="Calibri" w:cs="Arial"/>
          <w:b/>
          <w:color w:val="008000"/>
          <w:u w:val="single"/>
          <w:lang w:eastAsia="en-GB"/>
        </w:rPr>
      </w:pPr>
    </w:p>
    <w:tbl>
      <w:tblPr>
        <w:tblW w:w="82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2"/>
        <w:gridCol w:w="5276"/>
      </w:tblGrid>
      <w:tr w:rsidR="001F4C11" w:rsidRPr="007D0DCD" w14:paraId="28D5F60A" w14:textId="77777777" w:rsidTr="00DC3AC7">
        <w:tc>
          <w:tcPr>
            <w:tcW w:w="2932" w:type="dxa"/>
          </w:tcPr>
          <w:p w14:paraId="3E9A3D66"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Policy Name:</w:t>
            </w:r>
          </w:p>
        </w:tc>
        <w:tc>
          <w:tcPr>
            <w:tcW w:w="5276" w:type="dxa"/>
          </w:tcPr>
          <w:p w14:paraId="3E324035" w14:textId="53FAE7CD" w:rsidR="001F4C11" w:rsidRPr="00287CC8" w:rsidRDefault="00287CC8" w:rsidP="001F4C11">
            <w:pPr>
              <w:spacing w:before="120" w:after="120"/>
              <w:rPr>
                <w:rFonts w:ascii="Calibri" w:eastAsia="Times New Roman" w:hAnsi="Calibri" w:cs="Arial"/>
                <w:lang w:eastAsia="en-GB"/>
              </w:rPr>
            </w:pPr>
            <w:r>
              <w:rPr>
                <w:rFonts w:ascii="Calibri" w:eastAsia="Times New Roman" w:hAnsi="Calibri" w:cs="Arial"/>
                <w:lang w:eastAsia="en-GB"/>
              </w:rPr>
              <w:t>Health &amp; Safety Policy</w:t>
            </w:r>
          </w:p>
        </w:tc>
      </w:tr>
      <w:tr w:rsidR="001F4C11" w:rsidRPr="007D0DCD" w14:paraId="010A2A18" w14:textId="77777777" w:rsidTr="00DC3AC7">
        <w:tc>
          <w:tcPr>
            <w:tcW w:w="2932" w:type="dxa"/>
          </w:tcPr>
          <w:p w14:paraId="334CADBB"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Status:</w:t>
            </w:r>
          </w:p>
        </w:tc>
        <w:tc>
          <w:tcPr>
            <w:tcW w:w="5276" w:type="dxa"/>
          </w:tcPr>
          <w:p w14:paraId="1FB1BF72" w14:textId="58BCE2EC" w:rsidR="001F4C11" w:rsidRPr="00287CC8" w:rsidRDefault="00627270" w:rsidP="001F4C11">
            <w:pPr>
              <w:spacing w:before="120" w:after="120"/>
              <w:rPr>
                <w:rFonts w:ascii="Calibri" w:eastAsia="Times New Roman" w:hAnsi="Calibri" w:cs="Arial"/>
                <w:lang w:eastAsia="en-GB"/>
              </w:rPr>
            </w:pPr>
            <w:r>
              <w:rPr>
                <w:rFonts w:ascii="Calibri" w:eastAsia="Times New Roman" w:hAnsi="Calibri" w:cs="Arial"/>
                <w:lang w:eastAsia="en-GB"/>
              </w:rPr>
              <w:t>Final/Approved</w:t>
            </w:r>
          </w:p>
        </w:tc>
      </w:tr>
      <w:tr w:rsidR="001F4C11" w:rsidRPr="007D0DCD" w14:paraId="5B6EBDCD" w14:textId="77777777" w:rsidTr="00DC3AC7">
        <w:tc>
          <w:tcPr>
            <w:tcW w:w="2932" w:type="dxa"/>
          </w:tcPr>
          <w:p w14:paraId="7DFD9E9A"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Approved by:</w:t>
            </w:r>
          </w:p>
        </w:tc>
        <w:tc>
          <w:tcPr>
            <w:tcW w:w="5276" w:type="dxa"/>
          </w:tcPr>
          <w:p w14:paraId="05BA6985" w14:textId="6D30966F" w:rsidR="001F4C11" w:rsidRPr="00287CC8" w:rsidRDefault="00627270" w:rsidP="00DE372B">
            <w:pPr>
              <w:spacing w:before="120" w:after="120"/>
              <w:jc w:val="left"/>
              <w:rPr>
                <w:rFonts w:ascii="Calibri" w:eastAsia="Times New Roman" w:hAnsi="Calibri" w:cs="Arial"/>
                <w:lang w:eastAsia="en-GB"/>
              </w:rPr>
            </w:pPr>
            <w:r>
              <w:rPr>
                <w:rFonts w:ascii="Calibri" w:eastAsia="Times New Roman" w:hAnsi="Calibri" w:cs="Arial"/>
                <w:lang w:eastAsia="en-GB"/>
              </w:rPr>
              <w:t>PPHT Board</w:t>
            </w:r>
          </w:p>
        </w:tc>
      </w:tr>
      <w:tr w:rsidR="001F4C11" w:rsidRPr="007D0DCD" w14:paraId="7C311D3B" w14:textId="77777777" w:rsidTr="00DC3AC7">
        <w:tc>
          <w:tcPr>
            <w:tcW w:w="2932" w:type="dxa"/>
          </w:tcPr>
          <w:p w14:paraId="42743AF0"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Drafted By:</w:t>
            </w:r>
          </w:p>
        </w:tc>
        <w:tc>
          <w:tcPr>
            <w:tcW w:w="5276" w:type="dxa"/>
          </w:tcPr>
          <w:p w14:paraId="0005DE63" w14:textId="0FE12CD1" w:rsidR="001F4C11" w:rsidRPr="00287CC8" w:rsidRDefault="00287CC8" w:rsidP="001F4C11">
            <w:pPr>
              <w:spacing w:before="120" w:after="120"/>
              <w:rPr>
                <w:rFonts w:ascii="Calibri" w:eastAsia="Times New Roman" w:hAnsi="Calibri" w:cs="Arial"/>
                <w:lang w:eastAsia="en-GB"/>
              </w:rPr>
            </w:pPr>
            <w:r>
              <w:rPr>
                <w:rFonts w:ascii="Calibri" w:eastAsia="Times New Roman" w:hAnsi="Calibri" w:cs="Arial"/>
                <w:lang w:eastAsia="en-GB"/>
              </w:rPr>
              <w:t>Health &amp; Safety Manager</w:t>
            </w:r>
          </w:p>
        </w:tc>
      </w:tr>
      <w:tr w:rsidR="001F4C11" w:rsidRPr="007D0DCD" w14:paraId="76FA179C" w14:textId="77777777" w:rsidTr="00DC3AC7">
        <w:tc>
          <w:tcPr>
            <w:tcW w:w="2932" w:type="dxa"/>
          </w:tcPr>
          <w:p w14:paraId="033B5327"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Date approved:</w:t>
            </w:r>
          </w:p>
        </w:tc>
        <w:tc>
          <w:tcPr>
            <w:tcW w:w="5276" w:type="dxa"/>
          </w:tcPr>
          <w:p w14:paraId="15F1C408" w14:textId="615A5D40" w:rsidR="001F4C11" w:rsidRPr="00287CC8" w:rsidRDefault="00627270" w:rsidP="001F4C11">
            <w:pPr>
              <w:spacing w:before="120" w:after="120"/>
              <w:rPr>
                <w:rFonts w:ascii="Calibri" w:eastAsia="Times New Roman" w:hAnsi="Calibri" w:cs="Arial"/>
                <w:lang w:eastAsia="en-GB"/>
              </w:rPr>
            </w:pPr>
            <w:r>
              <w:rPr>
                <w:rFonts w:ascii="Calibri" w:eastAsia="Times New Roman" w:hAnsi="Calibri" w:cs="Arial"/>
                <w:lang w:eastAsia="en-GB"/>
              </w:rPr>
              <w:t>24th September 2024</w:t>
            </w:r>
          </w:p>
        </w:tc>
      </w:tr>
      <w:tr w:rsidR="001F4C11" w:rsidRPr="007D0DCD" w14:paraId="28DBB486" w14:textId="77777777" w:rsidTr="00DC3AC7">
        <w:tc>
          <w:tcPr>
            <w:tcW w:w="2932" w:type="dxa"/>
          </w:tcPr>
          <w:p w14:paraId="7368AF0F" w14:textId="77777777" w:rsidR="001F4C11" w:rsidRPr="007D0DCD" w:rsidRDefault="001F4C11" w:rsidP="001F4C11">
            <w:pPr>
              <w:spacing w:before="120" w:after="120"/>
              <w:rPr>
                <w:rFonts w:ascii="Calibri" w:eastAsia="Times New Roman" w:hAnsi="Calibri" w:cs="Arial"/>
                <w:lang w:eastAsia="en-GB"/>
              </w:rPr>
            </w:pPr>
            <w:r w:rsidRPr="007D0DCD">
              <w:rPr>
                <w:rFonts w:ascii="Calibri" w:eastAsia="Times New Roman" w:hAnsi="Calibri" w:cs="Arial"/>
                <w:lang w:eastAsia="en-GB"/>
              </w:rPr>
              <w:t>Next Review Date:</w:t>
            </w:r>
          </w:p>
        </w:tc>
        <w:tc>
          <w:tcPr>
            <w:tcW w:w="5276" w:type="dxa"/>
          </w:tcPr>
          <w:p w14:paraId="1210C82A" w14:textId="1F577866" w:rsidR="001F4C11" w:rsidRPr="007D0DCD" w:rsidRDefault="00287CC8" w:rsidP="001F4C11">
            <w:pPr>
              <w:spacing w:before="120" w:after="120"/>
              <w:rPr>
                <w:rFonts w:ascii="Calibri" w:eastAsia="Times New Roman" w:hAnsi="Calibri" w:cs="Arial"/>
                <w:lang w:eastAsia="en-GB"/>
              </w:rPr>
            </w:pPr>
            <w:r>
              <w:rPr>
                <w:rFonts w:ascii="Calibri" w:eastAsia="Times New Roman" w:hAnsi="Calibri" w:cs="Arial"/>
                <w:lang w:eastAsia="en-GB"/>
              </w:rPr>
              <w:t>September 2025</w:t>
            </w:r>
          </w:p>
        </w:tc>
      </w:tr>
    </w:tbl>
    <w:p w14:paraId="58880294" w14:textId="3B988AF0" w:rsidR="00532B4E" w:rsidRPr="00601BEC" w:rsidRDefault="00532B4E" w:rsidP="00601BEC">
      <w:pPr>
        <w:rPr>
          <w:rFonts w:eastAsia="Times New Roman"/>
          <w:b/>
          <w:color w:val="7AC142"/>
          <w:szCs w:val="20"/>
        </w:rPr>
      </w:pPr>
    </w:p>
    <w:p w14:paraId="74D7DE13" w14:textId="77777777" w:rsidR="001F4C11" w:rsidRDefault="001F4C11" w:rsidP="001F4C11"/>
    <w:p w14:paraId="186F77D7" w14:textId="77777777" w:rsidR="001F4C11" w:rsidRPr="001F4C11" w:rsidRDefault="001F4C11" w:rsidP="001F4C11"/>
    <w:sectPr w:rsidR="001F4C11" w:rsidRPr="001F4C11" w:rsidSect="003B2DFD">
      <w:footerReference w:type="default" r:id="rId25"/>
      <w:pgSz w:w="11906" w:h="16838" w:code="9"/>
      <w:pgMar w:top="1134"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5BCD3" w14:textId="77777777" w:rsidR="00A40E42" w:rsidRDefault="00A40E42" w:rsidP="009A40E5">
      <w:r>
        <w:separator/>
      </w:r>
    </w:p>
  </w:endnote>
  <w:endnote w:type="continuationSeparator" w:id="0">
    <w:p w14:paraId="13447462" w14:textId="77777777" w:rsidR="00A40E42" w:rsidRDefault="00A40E42" w:rsidP="009A40E5">
      <w:r>
        <w:continuationSeparator/>
      </w:r>
    </w:p>
  </w:endnote>
  <w:endnote w:type="continuationNotice" w:id="1">
    <w:p w14:paraId="398B2DC9" w14:textId="77777777" w:rsidR="00A40E42" w:rsidRDefault="00A40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1941" w14:textId="77777777" w:rsidR="009E2657" w:rsidRDefault="009E2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A03D" w14:textId="77777777" w:rsidR="009E2657" w:rsidRDefault="009E2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9B48" w14:textId="77777777" w:rsidR="009E2657" w:rsidRDefault="009E26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EC400" w14:textId="77777777" w:rsidR="000B34DB" w:rsidRDefault="000B34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1E603" w14:textId="77777777" w:rsidR="000B34DB" w:rsidRPr="007D0DCD" w:rsidRDefault="000B34DB" w:rsidP="000F4E87">
    <w:pPr>
      <w:pStyle w:val="Footer"/>
      <w:rPr>
        <w:rFonts w:cs="Arial"/>
      </w:rPr>
    </w:pPr>
    <w:r>
      <w:rPr>
        <w:noProof/>
        <w:color w:val="2B579A"/>
        <w:shd w:val="clear" w:color="auto" w:fill="E6E6E6"/>
        <w:lang w:eastAsia="en-GB"/>
      </w:rPr>
      <w:drawing>
        <wp:anchor distT="0" distB="0" distL="114300" distR="114300" simplePos="0" relativeHeight="251658241" behindDoc="0" locked="0" layoutInCell="1" allowOverlap="1" wp14:anchorId="4E125BF1" wp14:editId="315E075D">
          <wp:simplePos x="0" y="0"/>
          <wp:positionH relativeFrom="column">
            <wp:posOffset>4107815</wp:posOffset>
          </wp:positionH>
          <wp:positionV relativeFrom="paragraph">
            <wp:posOffset>-287020</wp:posOffset>
          </wp:positionV>
          <wp:extent cx="2190750" cy="646430"/>
          <wp:effectExtent l="0" t="0" r="0" b="1270"/>
          <wp:wrapNone/>
          <wp:docPr id="1904136941" name="Picture 190413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22064" w14:textId="77777777" w:rsidR="000B34DB" w:rsidRDefault="000B34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C5F7" w14:textId="77777777" w:rsidR="000B34DB" w:rsidRPr="00E3112F" w:rsidRDefault="000B34DB" w:rsidP="000F4E87">
    <w:pPr>
      <w:pStyle w:val="Footer"/>
      <w:rPr>
        <w:rFonts w:cs="Arial"/>
        <w:sz w:val="28"/>
      </w:rPr>
    </w:pPr>
    <w:r w:rsidRPr="00E3112F">
      <w:rPr>
        <w:noProof/>
        <w:color w:val="2B579A"/>
        <w:sz w:val="28"/>
        <w:shd w:val="clear" w:color="auto" w:fill="E6E6E6"/>
        <w:lang w:eastAsia="en-GB"/>
      </w:rPr>
      <w:drawing>
        <wp:anchor distT="0" distB="0" distL="114300" distR="114300" simplePos="0" relativeHeight="251658240" behindDoc="0" locked="0" layoutInCell="1" allowOverlap="1" wp14:anchorId="7F4D5A51" wp14:editId="558EC5F8">
          <wp:simplePos x="0" y="0"/>
          <wp:positionH relativeFrom="column">
            <wp:posOffset>3860165</wp:posOffset>
          </wp:positionH>
          <wp:positionV relativeFrom="paragraph">
            <wp:posOffset>-304800</wp:posOffset>
          </wp:positionV>
          <wp:extent cx="2190750" cy="6464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 LOGO COL WHT BG.jpg"/>
                  <pic:cNvPicPr/>
                </pic:nvPicPr>
                <pic:blipFill>
                  <a:blip r:embed="rId1">
                    <a:extLst>
                      <a:ext uri="{28A0092B-C50C-407E-A947-70E740481C1C}">
                        <a14:useLocalDpi xmlns:a14="http://schemas.microsoft.com/office/drawing/2010/main" val="0"/>
                      </a:ext>
                    </a:extLst>
                  </a:blip>
                  <a:stretch>
                    <a:fillRect/>
                  </a:stretch>
                </pic:blipFill>
                <pic:spPr>
                  <a:xfrm>
                    <a:off x="0" y="0"/>
                    <a:ext cx="2190750" cy="646430"/>
                  </a:xfrm>
                  <a:prstGeom prst="rect">
                    <a:avLst/>
                  </a:prstGeom>
                </pic:spPr>
              </pic:pic>
            </a:graphicData>
          </a:graphic>
          <wp14:sizeRelH relativeFrom="margin">
            <wp14:pctWidth>0</wp14:pctWidth>
          </wp14:sizeRelH>
          <wp14:sizeRelV relativeFrom="margin">
            <wp14:pctHeight>0</wp14:pctHeight>
          </wp14:sizeRelV>
        </wp:anchor>
      </w:drawing>
    </w:r>
    <w:r w:rsidRPr="00E3112F">
      <w:rPr>
        <w:rFonts w:cs="Arial"/>
        <w:color w:val="2B579A"/>
        <w:sz w:val="18"/>
        <w:szCs w:val="16"/>
        <w:shd w:val="clear" w:color="auto" w:fill="E6E6E6"/>
      </w:rPr>
      <w:fldChar w:fldCharType="begin"/>
    </w:r>
    <w:r w:rsidRPr="00E3112F">
      <w:rPr>
        <w:rFonts w:cs="Arial"/>
        <w:sz w:val="18"/>
        <w:szCs w:val="16"/>
      </w:rPr>
      <w:instrText xml:space="preserve"> PAGE </w:instrText>
    </w:r>
    <w:r w:rsidRPr="00E3112F">
      <w:rPr>
        <w:rFonts w:cs="Arial"/>
        <w:color w:val="2B579A"/>
        <w:sz w:val="18"/>
        <w:szCs w:val="16"/>
        <w:shd w:val="clear" w:color="auto" w:fill="E6E6E6"/>
      </w:rPr>
      <w:fldChar w:fldCharType="separate"/>
    </w:r>
    <w:r w:rsidR="00DD6A8A">
      <w:rPr>
        <w:rFonts w:cs="Arial"/>
        <w:noProof/>
        <w:sz w:val="18"/>
        <w:szCs w:val="16"/>
      </w:rPr>
      <w:t>1</w:t>
    </w:r>
    <w:r w:rsidRPr="00E3112F">
      <w:rPr>
        <w:rFonts w:cs="Arial"/>
        <w:color w:val="2B579A"/>
        <w:sz w:val="18"/>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8A9C4" w14:textId="77777777" w:rsidR="00A40E42" w:rsidRDefault="00A40E42" w:rsidP="009A40E5">
      <w:r>
        <w:separator/>
      </w:r>
    </w:p>
  </w:footnote>
  <w:footnote w:type="continuationSeparator" w:id="0">
    <w:p w14:paraId="41D9411A" w14:textId="77777777" w:rsidR="00A40E42" w:rsidRDefault="00A40E42" w:rsidP="009A40E5">
      <w:r>
        <w:continuationSeparator/>
      </w:r>
    </w:p>
  </w:footnote>
  <w:footnote w:type="continuationNotice" w:id="1">
    <w:p w14:paraId="06851243" w14:textId="77777777" w:rsidR="00A40E42" w:rsidRDefault="00A40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A1360" w14:textId="77777777" w:rsidR="009E2657" w:rsidRDefault="009E2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3EC8" w14:textId="77777777" w:rsidR="009E2657" w:rsidRDefault="009E2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E701D" w14:textId="77777777" w:rsidR="009E2657" w:rsidRDefault="009E26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6865" w14:textId="77777777" w:rsidR="000B34DB" w:rsidRDefault="000B34DB">
    <w:pPr>
      <w:pStyle w:val="Header"/>
    </w:pPr>
  </w:p>
  <w:p w14:paraId="2715DA1D" w14:textId="77777777" w:rsidR="000B34DB" w:rsidRDefault="000B34D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3642A" w14:textId="3B9F3D62" w:rsidR="000B34DB" w:rsidRDefault="000B34DB" w:rsidP="00DE5D43">
    <w:pPr>
      <w:pStyle w:val="Footer"/>
      <w:tabs>
        <w:tab w:val="clear" w:pos="4320"/>
        <w:tab w:val="clear" w:pos="8640"/>
        <w:tab w:val="left" w:pos="6045"/>
      </w:tabs>
      <w:rPr>
        <w:rFonts w:ascii="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A3BC" w14:textId="77777777" w:rsidR="000B34DB" w:rsidRDefault="000B3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581"/>
    <w:multiLevelType w:val="hybridMultilevel"/>
    <w:tmpl w:val="DE086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A4651"/>
    <w:multiLevelType w:val="hybridMultilevel"/>
    <w:tmpl w:val="F0208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234FD"/>
    <w:multiLevelType w:val="hybridMultilevel"/>
    <w:tmpl w:val="3DF8C7E8"/>
    <w:lvl w:ilvl="0" w:tplc="C7886278">
      <w:start w:val="1"/>
      <w:numFmt w:val="decimal"/>
      <w:pStyle w:val="Level4"/>
      <w:lvlText w:val="4.%1"/>
      <w:lvlJc w:val="left"/>
      <w:pPr>
        <w:ind w:left="720" w:hanging="360"/>
      </w:pPr>
      <w:rPr>
        <w:rFonts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E66E9"/>
    <w:multiLevelType w:val="hybridMultilevel"/>
    <w:tmpl w:val="C2D6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44DD7"/>
    <w:multiLevelType w:val="hybridMultilevel"/>
    <w:tmpl w:val="3C0892B8"/>
    <w:lvl w:ilvl="0" w:tplc="28606DDC">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A23AF"/>
    <w:multiLevelType w:val="hybridMultilevel"/>
    <w:tmpl w:val="8B6E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12E95"/>
    <w:multiLevelType w:val="hybridMultilevel"/>
    <w:tmpl w:val="743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24EF3"/>
    <w:multiLevelType w:val="hybridMultilevel"/>
    <w:tmpl w:val="2FC876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E3400A"/>
    <w:multiLevelType w:val="hybridMultilevel"/>
    <w:tmpl w:val="F176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8D3718"/>
    <w:multiLevelType w:val="hybridMultilevel"/>
    <w:tmpl w:val="9EE0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C66CB"/>
    <w:multiLevelType w:val="hybridMultilevel"/>
    <w:tmpl w:val="ACDCE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BF1EB7"/>
    <w:multiLevelType w:val="hybridMultilevel"/>
    <w:tmpl w:val="41F85532"/>
    <w:lvl w:ilvl="0" w:tplc="F110BD7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482D95"/>
    <w:multiLevelType w:val="hybridMultilevel"/>
    <w:tmpl w:val="E23C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956B3"/>
    <w:multiLevelType w:val="hybridMultilevel"/>
    <w:tmpl w:val="D7022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5536F7"/>
    <w:multiLevelType w:val="hybridMultilevel"/>
    <w:tmpl w:val="A98A9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AB7735"/>
    <w:multiLevelType w:val="hybridMultilevel"/>
    <w:tmpl w:val="ED069FC0"/>
    <w:lvl w:ilvl="0" w:tplc="E70E835E">
      <w:start w:val="1"/>
      <w:numFmt w:val="decimal"/>
      <w:pStyle w:val="Level6"/>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3B1275"/>
    <w:multiLevelType w:val="hybridMultilevel"/>
    <w:tmpl w:val="8E224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9977EE"/>
    <w:multiLevelType w:val="hybridMultilevel"/>
    <w:tmpl w:val="74DC7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9F0D45"/>
    <w:multiLevelType w:val="hybridMultilevel"/>
    <w:tmpl w:val="5F30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E92903"/>
    <w:multiLevelType w:val="hybridMultilevel"/>
    <w:tmpl w:val="C8CA8258"/>
    <w:lvl w:ilvl="0" w:tplc="08A85C64">
      <w:start w:val="1"/>
      <w:numFmt w:val="decimal"/>
      <w:pStyle w:val="TOC1"/>
      <w:lvlText w:val="%1."/>
      <w:lvlJc w:val="left"/>
      <w:pPr>
        <w:ind w:left="720" w:hanging="360"/>
      </w:pPr>
      <w:rPr>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4C37EB"/>
    <w:multiLevelType w:val="hybridMultilevel"/>
    <w:tmpl w:val="BFE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8F787A"/>
    <w:multiLevelType w:val="hybridMultilevel"/>
    <w:tmpl w:val="70E8F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D13159"/>
    <w:multiLevelType w:val="hybridMultilevel"/>
    <w:tmpl w:val="F872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BF67BA"/>
    <w:multiLevelType w:val="hybridMultilevel"/>
    <w:tmpl w:val="072C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F7549C"/>
    <w:multiLevelType w:val="hybridMultilevel"/>
    <w:tmpl w:val="3FB0B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E25669"/>
    <w:multiLevelType w:val="hybridMultilevel"/>
    <w:tmpl w:val="5A2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23322D"/>
    <w:multiLevelType w:val="hybridMultilevel"/>
    <w:tmpl w:val="486CC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3D7673"/>
    <w:multiLevelType w:val="hybridMultilevel"/>
    <w:tmpl w:val="B906A0FE"/>
    <w:lvl w:ilvl="0" w:tplc="AC82627A">
      <w:start w:val="1"/>
      <w:numFmt w:val="bullet"/>
      <w:pStyle w:val="ListBullet1"/>
      <w:lvlText w:val=""/>
      <w:lvlJc w:val="left"/>
      <w:pPr>
        <w:ind w:left="-2499" w:hanging="360"/>
      </w:pPr>
      <w:rPr>
        <w:rFonts w:ascii="Symbol" w:hAnsi="Symbol"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1059" w:hanging="360"/>
      </w:pPr>
      <w:rPr>
        <w:rFonts w:ascii="Wingdings" w:hAnsi="Wingdings" w:hint="default"/>
      </w:rPr>
    </w:lvl>
    <w:lvl w:ilvl="3" w:tplc="08090001" w:tentative="1">
      <w:start w:val="1"/>
      <w:numFmt w:val="bullet"/>
      <w:lvlText w:val=""/>
      <w:lvlJc w:val="left"/>
      <w:pPr>
        <w:ind w:left="-339" w:hanging="360"/>
      </w:pPr>
      <w:rPr>
        <w:rFonts w:ascii="Symbol" w:hAnsi="Symbol" w:hint="default"/>
      </w:rPr>
    </w:lvl>
    <w:lvl w:ilvl="4" w:tplc="08090003" w:tentative="1">
      <w:start w:val="1"/>
      <w:numFmt w:val="bullet"/>
      <w:lvlText w:val="o"/>
      <w:lvlJc w:val="left"/>
      <w:pPr>
        <w:ind w:left="381" w:hanging="360"/>
      </w:pPr>
      <w:rPr>
        <w:rFonts w:ascii="Courier New" w:hAnsi="Courier New" w:cs="Courier New" w:hint="default"/>
      </w:rPr>
    </w:lvl>
    <w:lvl w:ilvl="5" w:tplc="08090005" w:tentative="1">
      <w:start w:val="1"/>
      <w:numFmt w:val="bullet"/>
      <w:lvlText w:val=""/>
      <w:lvlJc w:val="left"/>
      <w:pPr>
        <w:ind w:left="1101" w:hanging="360"/>
      </w:pPr>
      <w:rPr>
        <w:rFonts w:ascii="Wingdings" w:hAnsi="Wingdings" w:hint="default"/>
      </w:rPr>
    </w:lvl>
    <w:lvl w:ilvl="6" w:tplc="08090001" w:tentative="1">
      <w:start w:val="1"/>
      <w:numFmt w:val="bullet"/>
      <w:lvlText w:val=""/>
      <w:lvlJc w:val="left"/>
      <w:pPr>
        <w:ind w:left="1821" w:hanging="360"/>
      </w:pPr>
      <w:rPr>
        <w:rFonts w:ascii="Symbol" w:hAnsi="Symbol" w:hint="default"/>
      </w:rPr>
    </w:lvl>
    <w:lvl w:ilvl="7" w:tplc="08090003" w:tentative="1">
      <w:start w:val="1"/>
      <w:numFmt w:val="bullet"/>
      <w:lvlText w:val="o"/>
      <w:lvlJc w:val="left"/>
      <w:pPr>
        <w:ind w:left="2541" w:hanging="360"/>
      </w:pPr>
      <w:rPr>
        <w:rFonts w:ascii="Courier New" w:hAnsi="Courier New" w:cs="Courier New" w:hint="default"/>
      </w:rPr>
    </w:lvl>
    <w:lvl w:ilvl="8" w:tplc="08090005" w:tentative="1">
      <w:start w:val="1"/>
      <w:numFmt w:val="bullet"/>
      <w:lvlText w:val=""/>
      <w:lvlJc w:val="left"/>
      <w:pPr>
        <w:ind w:left="3261" w:hanging="360"/>
      </w:pPr>
      <w:rPr>
        <w:rFonts w:ascii="Wingdings" w:hAnsi="Wingdings" w:hint="default"/>
      </w:rPr>
    </w:lvl>
  </w:abstractNum>
  <w:abstractNum w:abstractNumId="28" w15:restartNumberingAfterBreak="0">
    <w:nsid w:val="3D437AB5"/>
    <w:multiLevelType w:val="hybridMultilevel"/>
    <w:tmpl w:val="9E687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9D5637"/>
    <w:multiLevelType w:val="hybridMultilevel"/>
    <w:tmpl w:val="630E6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1A09F8"/>
    <w:multiLevelType w:val="hybridMultilevel"/>
    <w:tmpl w:val="F0FC86E6"/>
    <w:lvl w:ilvl="0" w:tplc="87148F74">
      <w:start w:val="1"/>
      <w:numFmt w:val="decimal"/>
      <w:pStyle w:val="Level7"/>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F813E4"/>
    <w:multiLevelType w:val="hybridMultilevel"/>
    <w:tmpl w:val="D560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8D6F05"/>
    <w:multiLevelType w:val="hybridMultilevel"/>
    <w:tmpl w:val="AB2C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72D0C"/>
    <w:multiLevelType w:val="hybridMultilevel"/>
    <w:tmpl w:val="C788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F4324"/>
    <w:multiLevelType w:val="hybridMultilevel"/>
    <w:tmpl w:val="7C24F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6287A11"/>
    <w:multiLevelType w:val="hybridMultilevel"/>
    <w:tmpl w:val="3C04A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283D9C"/>
    <w:multiLevelType w:val="hybridMultilevel"/>
    <w:tmpl w:val="7802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8E48A3"/>
    <w:multiLevelType w:val="hybridMultilevel"/>
    <w:tmpl w:val="C38C6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C70A16"/>
    <w:multiLevelType w:val="hybridMultilevel"/>
    <w:tmpl w:val="596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776CC0"/>
    <w:multiLevelType w:val="hybridMultilevel"/>
    <w:tmpl w:val="99108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BD4850"/>
    <w:multiLevelType w:val="hybridMultilevel"/>
    <w:tmpl w:val="2C460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F27D8F"/>
    <w:multiLevelType w:val="hybridMultilevel"/>
    <w:tmpl w:val="E50C857E"/>
    <w:lvl w:ilvl="0" w:tplc="AB0430AA">
      <w:start w:val="1"/>
      <w:numFmt w:val="decimal"/>
      <w:pStyle w:val="Level8"/>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FD288F"/>
    <w:multiLevelType w:val="hybridMultilevel"/>
    <w:tmpl w:val="98D6E0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FE08DC"/>
    <w:multiLevelType w:val="hybridMultilevel"/>
    <w:tmpl w:val="D558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90401D"/>
    <w:multiLevelType w:val="hybridMultilevel"/>
    <w:tmpl w:val="CCCC5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61759B"/>
    <w:multiLevelType w:val="hybridMultilevel"/>
    <w:tmpl w:val="29A617D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6" w15:restartNumberingAfterBreak="0">
    <w:nsid w:val="720165C3"/>
    <w:multiLevelType w:val="hybridMultilevel"/>
    <w:tmpl w:val="76D2D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834B09"/>
    <w:multiLevelType w:val="multilevel"/>
    <w:tmpl w:val="D722B1AA"/>
    <w:lvl w:ilvl="0">
      <w:start w:val="1"/>
      <w:numFmt w:val="decimal"/>
      <w:lvlText w:val="%1."/>
      <w:lvlJc w:val="left"/>
      <w:pPr>
        <w:ind w:left="0" w:firstLine="0"/>
      </w:pPr>
      <w:rPr>
        <w:rFonts w:ascii="Calibri" w:hAnsi="Calibri" w:hint="default"/>
        <w:b/>
        <w:i w:val="0"/>
        <w:caps w:val="0"/>
        <w:strike w:val="0"/>
        <w:dstrike w:val="0"/>
        <w:vanish w:val="0"/>
        <w:color w:val="92D050"/>
        <w:sz w:val="24"/>
        <w:vertAlign w:val="baseline"/>
      </w:rPr>
    </w:lvl>
    <w:lvl w:ilvl="1">
      <w:start w:val="1"/>
      <w:numFmt w:val="decimal"/>
      <w:lvlText w:val="%1.%2."/>
      <w:lvlJc w:val="left"/>
      <w:pPr>
        <w:ind w:left="0" w:firstLine="0"/>
      </w:pPr>
      <w:rPr>
        <w:rFonts w:ascii="Calibri" w:hAnsi="Calibri" w:hint="default"/>
        <w:b w:val="0"/>
        <w:bCs/>
        <w:caps w:val="0"/>
        <w:strike w:val="0"/>
        <w:dstrike w:val="0"/>
        <w:vanish w:val="0"/>
        <w:color w:val="auto"/>
        <w:sz w:val="24"/>
        <w:vertAlign w:val="baseline"/>
      </w:rPr>
    </w:lvl>
    <w:lvl w:ilvl="2">
      <w:start w:val="1"/>
      <w:numFmt w:val="decimal"/>
      <w:lvlText w:val="%1.%2.%3."/>
      <w:lvlJc w:val="left"/>
      <w:pPr>
        <w:ind w:left="0" w:firstLine="0"/>
      </w:pPr>
      <w:rPr>
        <w:rFonts w:hint="default"/>
        <w:b w:val="0"/>
        <w:color w:val="auto"/>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8" w15:restartNumberingAfterBreak="0">
    <w:nsid w:val="79C96A30"/>
    <w:multiLevelType w:val="hybridMultilevel"/>
    <w:tmpl w:val="F168A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A80466A"/>
    <w:multiLevelType w:val="hybridMultilevel"/>
    <w:tmpl w:val="418A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593188">
    <w:abstractNumId w:val="2"/>
  </w:num>
  <w:num w:numId="2" w16cid:durableId="337271752">
    <w:abstractNumId w:val="15"/>
  </w:num>
  <w:num w:numId="3" w16cid:durableId="761604562">
    <w:abstractNumId w:val="41"/>
  </w:num>
  <w:num w:numId="4" w16cid:durableId="1609040054">
    <w:abstractNumId w:val="30"/>
  </w:num>
  <w:num w:numId="5" w16cid:durableId="477308063">
    <w:abstractNumId w:val="47"/>
  </w:num>
  <w:num w:numId="6" w16cid:durableId="1238857130">
    <w:abstractNumId w:val="19"/>
  </w:num>
  <w:num w:numId="7" w16cid:durableId="717825293">
    <w:abstractNumId w:val="27"/>
  </w:num>
  <w:num w:numId="8" w16cid:durableId="1502889149">
    <w:abstractNumId w:val="22"/>
  </w:num>
  <w:num w:numId="9" w16cid:durableId="549076832">
    <w:abstractNumId w:val="42"/>
  </w:num>
  <w:num w:numId="10" w16cid:durableId="157575339">
    <w:abstractNumId w:val="6"/>
  </w:num>
  <w:num w:numId="11" w16cid:durableId="475683491">
    <w:abstractNumId w:val="43"/>
  </w:num>
  <w:num w:numId="12" w16cid:durableId="1399131452">
    <w:abstractNumId w:val="25"/>
  </w:num>
  <w:num w:numId="13" w16cid:durableId="2028558857">
    <w:abstractNumId w:val="23"/>
  </w:num>
  <w:num w:numId="14" w16cid:durableId="198471552">
    <w:abstractNumId w:val="3"/>
  </w:num>
  <w:num w:numId="15" w16cid:durableId="1770347220">
    <w:abstractNumId w:val="1"/>
  </w:num>
  <w:num w:numId="16" w16cid:durableId="1481650486">
    <w:abstractNumId w:val="5"/>
  </w:num>
  <w:num w:numId="17" w16cid:durableId="55856268">
    <w:abstractNumId w:val="20"/>
  </w:num>
  <w:num w:numId="18" w16cid:durableId="1541942543">
    <w:abstractNumId w:val="4"/>
  </w:num>
  <w:num w:numId="19" w16cid:durableId="1939411976">
    <w:abstractNumId w:val="31"/>
  </w:num>
  <w:num w:numId="20" w16cid:durableId="133571694">
    <w:abstractNumId w:val="34"/>
  </w:num>
  <w:num w:numId="21" w16cid:durableId="1183979778">
    <w:abstractNumId w:val="18"/>
  </w:num>
  <w:num w:numId="22" w16cid:durableId="960648517">
    <w:abstractNumId w:val="45"/>
  </w:num>
  <w:num w:numId="23" w16cid:durableId="94330368">
    <w:abstractNumId w:val="37"/>
  </w:num>
  <w:num w:numId="24" w16cid:durableId="1212107478">
    <w:abstractNumId w:val="26"/>
  </w:num>
  <w:num w:numId="25" w16cid:durableId="1400589676">
    <w:abstractNumId w:val="0"/>
  </w:num>
  <w:num w:numId="26" w16cid:durableId="1635909832">
    <w:abstractNumId w:val="12"/>
  </w:num>
  <w:num w:numId="27" w16cid:durableId="1397313553">
    <w:abstractNumId w:val="36"/>
  </w:num>
  <w:num w:numId="28" w16cid:durableId="202980833">
    <w:abstractNumId w:val="16"/>
  </w:num>
  <w:num w:numId="29" w16cid:durableId="624894750">
    <w:abstractNumId w:val="40"/>
  </w:num>
  <w:num w:numId="30" w16cid:durableId="20517631">
    <w:abstractNumId w:val="46"/>
  </w:num>
  <w:num w:numId="31" w16cid:durableId="325674448">
    <w:abstractNumId w:val="24"/>
  </w:num>
  <w:num w:numId="32" w16cid:durableId="578103288">
    <w:abstractNumId w:val="9"/>
  </w:num>
  <w:num w:numId="33" w16cid:durableId="2018531969">
    <w:abstractNumId w:val="29"/>
  </w:num>
  <w:num w:numId="34" w16cid:durableId="286357165">
    <w:abstractNumId w:val="21"/>
  </w:num>
  <w:num w:numId="35" w16cid:durableId="236016097">
    <w:abstractNumId w:val="48"/>
  </w:num>
  <w:num w:numId="36" w16cid:durableId="24447876">
    <w:abstractNumId w:val="44"/>
  </w:num>
  <w:num w:numId="37" w16cid:durableId="1361661190">
    <w:abstractNumId w:val="17"/>
  </w:num>
  <w:num w:numId="38" w16cid:durableId="1275211155">
    <w:abstractNumId w:val="14"/>
  </w:num>
  <w:num w:numId="39" w16cid:durableId="903374522">
    <w:abstractNumId w:val="28"/>
  </w:num>
  <w:num w:numId="40" w16cid:durableId="1224946278">
    <w:abstractNumId w:val="8"/>
  </w:num>
  <w:num w:numId="41" w16cid:durableId="1631328274">
    <w:abstractNumId w:val="10"/>
  </w:num>
  <w:num w:numId="42" w16cid:durableId="632903584">
    <w:abstractNumId w:val="35"/>
  </w:num>
  <w:num w:numId="43" w16cid:durableId="1567573366">
    <w:abstractNumId w:val="49"/>
  </w:num>
  <w:num w:numId="44" w16cid:durableId="1653169119">
    <w:abstractNumId w:val="33"/>
  </w:num>
  <w:num w:numId="45" w16cid:durableId="1392925367">
    <w:abstractNumId w:val="38"/>
  </w:num>
  <w:num w:numId="46" w16cid:durableId="1275475829">
    <w:abstractNumId w:val="32"/>
  </w:num>
  <w:num w:numId="47" w16cid:durableId="1513714596">
    <w:abstractNumId w:val="13"/>
  </w:num>
  <w:num w:numId="48" w16cid:durableId="2050180089">
    <w:abstractNumId w:val="39"/>
  </w:num>
  <w:num w:numId="49" w16cid:durableId="576331524">
    <w:abstractNumId w:val="11"/>
  </w:num>
  <w:num w:numId="50" w16cid:durableId="166658635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5A"/>
    <w:rsid w:val="00000133"/>
    <w:rsid w:val="000114C6"/>
    <w:rsid w:val="000146D5"/>
    <w:rsid w:val="00020768"/>
    <w:rsid w:val="00022E37"/>
    <w:rsid w:val="000233B3"/>
    <w:rsid w:val="0002426D"/>
    <w:rsid w:val="00024410"/>
    <w:rsid w:val="000308D6"/>
    <w:rsid w:val="00046D6A"/>
    <w:rsid w:val="000546EA"/>
    <w:rsid w:val="00060F02"/>
    <w:rsid w:val="0006392F"/>
    <w:rsid w:val="00072168"/>
    <w:rsid w:val="00074C65"/>
    <w:rsid w:val="000874F4"/>
    <w:rsid w:val="000938C6"/>
    <w:rsid w:val="000A0CE1"/>
    <w:rsid w:val="000A1B00"/>
    <w:rsid w:val="000A518C"/>
    <w:rsid w:val="000B34DB"/>
    <w:rsid w:val="000B6E39"/>
    <w:rsid w:val="000C4D81"/>
    <w:rsid w:val="000C5536"/>
    <w:rsid w:val="000C74BB"/>
    <w:rsid w:val="000D5E8C"/>
    <w:rsid w:val="000D655A"/>
    <w:rsid w:val="000E2E4F"/>
    <w:rsid w:val="000E3C18"/>
    <w:rsid w:val="000E3E9A"/>
    <w:rsid w:val="000E5234"/>
    <w:rsid w:val="000E78C6"/>
    <w:rsid w:val="000F06BD"/>
    <w:rsid w:val="000F1A9F"/>
    <w:rsid w:val="000F2C6B"/>
    <w:rsid w:val="000F4E87"/>
    <w:rsid w:val="000F59F4"/>
    <w:rsid w:val="0010092A"/>
    <w:rsid w:val="00102148"/>
    <w:rsid w:val="0011088D"/>
    <w:rsid w:val="00111CBA"/>
    <w:rsid w:val="00113075"/>
    <w:rsid w:val="00137EDA"/>
    <w:rsid w:val="00145057"/>
    <w:rsid w:val="001478B3"/>
    <w:rsid w:val="00155BE2"/>
    <w:rsid w:val="00160523"/>
    <w:rsid w:val="00163EC1"/>
    <w:rsid w:val="001706DA"/>
    <w:rsid w:val="001771D6"/>
    <w:rsid w:val="00192D8C"/>
    <w:rsid w:val="00194EAD"/>
    <w:rsid w:val="001967FF"/>
    <w:rsid w:val="001A0898"/>
    <w:rsid w:val="001A3ADD"/>
    <w:rsid w:val="001B0C08"/>
    <w:rsid w:val="001B4C27"/>
    <w:rsid w:val="001C195E"/>
    <w:rsid w:val="001C5998"/>
    <w:rsid w:val="001C7852"/>
    <w:rsid w:val="001D0B3C"/>
    <w:rsid w:val="001D6FE4"/>
    <w:rsid w:val="001F4C11"/>
    <w:rsid w:val="0020122D"/>
    <w:rsid w:val="00205259"/>
    <w:rsid w:val="00210E16"/>
    <w:rsid w:val="00214540"/>
    <w:rsid w:val="00216C04"/>
    <w:rsid w:val="00222B16"/>
    <w:rsid w:val="00223696"/>
    <w:rsid w:val="00223CA5"/>
    <w:rsid w:val="00225EAE"/>
    <w:rsid w:val="00231DF8"/>
    <w:rsid w:val="00235F85"/>
    <w:rsid w:val="00241670"/>
    <w:rsid w:val="00246DD9"/>
    <w:rsid w:val="00247C6B"/>
    <w:rsid w:val="002505E5"/>
    <w:rsid w:val="002524F1"/>
    <w:rsid w:val="002568B9"/>
    <w:rsid w:val="00260520"/>
    <w:rsid w:val="002652E2"/>
    <w:rsid w:val="002740CC"/>
    <w:rsid w:val="00276167"/>
    <w:rsid w:val="002779BB"/>
    <w:rsid w:val="002835A6"/>
    <w:rsid w:val="00287CC8"/>
    <w:rsid w:val="002A08E2"/>
    <w:rsid w:val="002A1DD3"/>
    <w:rsid w:val="002A4F2E"/>
    <w:rsid w:val="002B316E"/>
    <w:rsid w:val="002B50DE"/>
    <w:rsid w:val="002C2F23"/>
    <w:rsid w:val="002C5A84"/>
    <w:rsid w:val="002CDF95"/>
    <w:rsid w:val="002D3236"/>
    <w:rsid w:val="002D581E"/>
    <w:rsid w:val="002E0196"/>
    <w:rsid w:val="002E08E1"/>
    <w:rsid w:val="002E6D9A"/>
    <w:rsid w:val="002E7E6E"/>
    <w:rsid w:val="002F0A9D"/>
    <w:rsid w:val="002F1196"/>
    <w:rsid w:val="002F1FBB"/>
    <w:rsid w:val="002F6268"/>
    <w:rsid w:val="00337E22"/>
    <w:rsid w:val="00340084"/>
    <w:rsid w:val="003409F2"/>
    <w:rsid w:val="0034224C"/>
    <w:rsid w:val="00347847"/>
    <w:rsid w:val="00350C2C"/>
    <w:rsid w:val="00356136"/>
    <w:rsid w:val="00361458"/>
    <w:rsid w:val="00371543"/>
    <w:rsid w:val="00377AFA"/>
    <w:rsid w:val="003821D8"/>
    <w:rsid w:val="003A3C6A"/>
    <w:rsid w:val="003A4FA4"/>
    <w:rsid w:val="003A67AF"/>
    <w:rsid w:val="003A7F5C"/>
    <w:rsid w:val="003B2DFD"/>
    <w:rsid w:val="003C1B99"/>
    <w:rsid w:val="003D3BBE"/>
    <w:rsid w:val="003D78C0"/>
    <w:rsid w:val="003E601A"/>
    <w:rsid w:val="003E7446"/>
    <w:rsid w:val="003F0678"/>
    <w:rsid w:val="003F75CD"/>
    <w:rsid w:val="00401618"/>
    <w:rsid w:val="00403C6B"/>
    <w:rsid w:val="0040478E"/>
    <w:rsid w:val="004111A5"/>
    <w:rsid w:val="004122DB"/>
    <w:rsid w:val="00421A59"/>
    <w:rsid w:val="004243AB"/>
    <w:rsid w:val="00424E9F"/>
    <w:rsid w:val="0042502D"/>
    <w:rsid w:val="00431319"/>
    <w:rsid w:val="004315A5"/>
    <w:rsid w:val="00433AB2"/>
    <w:rsid w:val="00433B80"/>
    <w:rsid w:val="004355AB"/>
    <w:rsid w:val="00436A2C"/>
    <w:rsid w:val="00437A68"/>
    <w:rsid w:val="00437DBE"/>
    <w:rsid w:val="00443920"/>
    <w:rsid w:val="0044731A"/>
    <w:rsid w:val="00454724"/>
    <w:rsid w:val="00466C2C"/>
    <w:rsid w:val="004735C6"/>
    <w:rsid w:val="004767FB"/>
    <w:rsid w:val="00480281"/>
    <w:rsid w:val="00481F27"/>
    <w:rsid w:val="004822E5"/>
    <w:rsid w:val="00486FD7"/>
    <w:rsid w:val="004928A8"/>
    <w:rsid w:val="00494C56"/>
    <w:rsid w:val="00494CEE"/>
    <w:rsid w:val="00496360"/>
    <w:rsid w:val="004B39D5"/>
    <w:rsid w:val="004C037B"/>
    <w:rsid w:val="004C1BC2"/>
    <w:rsid w:val="004C2590"/>
    <w:rsid w:val="004C7B80"/>
    <w:rsid w:val="004E6D28"/>
    <w:rsid w:val="004F774A"/>
    <w:rsid w:val="00501107"/>
    <w:rsid w:val="005013E7"/>
    <w:rsid w:val="00502F76"/>
    <w:rsid w:val="00505C04"/>
    <w:rsid w:val="00512F19"/>
    <w:rsid w:val="005157B6"/>
    <w:rsid w:val="00517E70"/>
    <w:rsid w:val="0052358B"/>
    <w:rsid w:val="005301B4"/>
    <w:rsid w:val="00531B50"/>
    <w:rsid w:val="00532B4E"/>
    <w:rsid w:val="00536453"/>
    <w:rsid w:val="00537B20"/>
    <w:rsid w:val="005575AD"/>
    <w:rsid w:val="00564ACB"/>
    <w:rsid w:val="005772C3"/>
    <w:rsid w:val="00583525"/>
    <w:rsid w:val="00585951"/>
    <w:rsid w:val="00590A32"/>
    <w:rsid w:val="00591976"/>
    <w:rsid w:val="005927A0"/>
    <w:rsid w:val="00592FEA"/>
    <w:rsid w:val="00596AD6"/>
    <w:rsid w:val="005A5CFE"/>
    <w:rsid w:val="005B038A"/>
    <w:rsid w:val="005C0AE3"/>
    <w:rsid w:val="005C203B"/>
    <w:rsid w:val="005C61DF"/>
    <w:rsid w:val="005D006E"/>
    <w:rsid w:val="005D5BD7"/>
    <w:rsid w:val="005E0F6D"/>
    <w:rsid w:val="005E1EEF"/>
    <w:rsid w:val="005E26A5"/>
    <w:rsid w:val="005E5817"/>
    <w:rsid w:val="005F6D3F"/>
    <w:rsid w:val="00600108"/>
    <w:rsid w:val="00601BEC"/>
    <w:rsid w:val="00615DF8"/>
    <w:rsid w:val="0062212E"/>
    <w:rsid w:val="00622945"/>
    <w:rsid w:val="00627270"/>
    <w:rsid w:val="00636ACB"/>
    <w:rsid w:val="006404AD"/>
    <w:rsid w:val="00646D3F"/>
    <w:rsid w:val="00655BA7"/>
    <w:rsid w:val="006640B6"/>
    <w:rsid w:val="00664FA6"/>
    <w:rsid w:val="00665DB1"/>
    <w:rsid w:val="00671F42"/>
    <w:rsid w:val="00674F29"/>
    <w:rsid w:val="00675C12"/>
    <w:rsid w:val="006A15C8"/>
    <w:rsid w:val="006A50C0"/>
    <w:rsid w:val="006B1BF9"/>
    <w:rsid w:val="006D08A6"/>
    <w:rsid w:val="006D1798"/>
    <w:rsid w:val="006D35F6"/>
    <w:rsid w:val="006D4011"/>
    <w:rsid w:val="006D6DBC"/>
    <w:rsid w:val="006E7A8B"/>
    <w:rsid w:val="0070727C"/>
    <w:rsid w:val="00716244"/>
    <w:rsid w:val="00726C87"/>
    <w:rsid w:val="0072744D"/>
    <w:rsid w:val="00734929"/>
    <w:rsid w:val="007356F0"/>
    <w:rsid w:val="007375DE"/>
    <w:rsid w:val="007423CA"/>
    <w:rsid w:val="00751D61"/>
    <w:rsid w:val="00754B27"/>
    <w:rsid w:val="0075576F"/>
    <w:rsid w:val="007618BF"/>
    <w:rsid w:val="0077501C"/>
    <w:rsid w:val="007750DF"/>
    <w:rsid w:val="0078095F"/>
    <w:rsid w:val="00792F31"/>
    <w:rsid w:val="007954AD"/>
    <w:rsid w:val="007A0341"/>
    <w:rsid w:val="007A3813"/>
    <w:rsid w:val="007A4896"/>
    <w:rsid w:val="007B06DD"/>
    <w:rsid w:val="007B1243"/>
    <w:rsid w:val="007C3E24"/>
    <w:rsid w:val="007C6B40"/>
    <w:rsid w:val="007D0DCD"/>
    <w:rsid w:val="007D7199"/>
    <w:rsid w:val="007E0582"/>
    <w:rsid w:val="007F6548"/>
    <w:rsid w:val="0081585A"/>
    <w:rsid w:val="008167CD"/>
    <w:rsid w:val="00823496"/>
    <w:rsid w:val="00827935"/>
    <w:rsid w:val="008301BE"/>
    <w:rsid w:val="008405D6"/>
    <w:rsid w:val="00842F60"/>
    <w:rsid w:val="0085672D"/>
    <w:rsid w:val="00857572"/>
    <w:rsid w:val="00861C1A"/>
    <w:rsid w:val="0087677F"/>
    <w:rsid w:val="0088599C"/>
    <w:rsid w:val="00886515"/>
    <w:rsid w:val="00886DB9"/>
    <w:rsid w:val="00895A8B"/>
    <w:rsid w:val="008A316E"/>
    <w:rsid w:val="008A3748"/>
    <w:rsid w:val="008A793D"/>
    <w:rsid w:val="008C093F"/>
    <w:rsid w:val="008C2370"/>
    <w:rsid w:val="008C36B1"/>
    <w:rsid w:val="008C47C3"/>
    <w:rsid w:val="008D4761"/>
    <w:rsid w:val="008D556E"/>
    <w:rsid w:val="00901919"/>
    <w:rsid w:val="009211C1"/>
    <w:rsid w:val="00922BDE"/>
    <w:rsid w:val="0092392B"/>
    <w:rsid w:val="0093600A"/>
    <w:rsid w:val="009424C4"/>
    <w:rsid w:val="00942DA6"/>
    <w:rsid w:val="00946D41"/>
    <w:rsid w:val="00957C36"/>
    <w:rsid w:val="0096087F"/>
    <w:rsid w:val="00973506"/>
    <w:rsid w:val="00981FD0"/>
    <w:rsid w:val="00985960"/>
    <w:rsid w:val="0098734C"/>
    <w:rsid w:val="0099202E"/>
    <w:rsid w:val="00992C0F"/>
    <w:rsid w:val="009937BE"/>
    <w:rsid w:val="00994C8D"/>
    <w:rsid w:val="00996324"/>
    <w:rsid w:val="009A3483"/>
    <w:rsid w:val="009A40E5"/>
    <w:rsid w:val="009A5C6A"/>
    <w:rsid w:val="009A5DF2"/>
    <w:rsid w:val="009A6F94"/>
    <w:rsid w:val="009B2DE2"/>
    <w:rsid w:val="009C5B2C"/>
    <w:rsid w:val="009D2345"/>
    <w:rsid w:val="009D3D6D"/>
    <w:rsid w:val="009E2657"/>
    <w:rsid w:val="009E2837"/>
    <w:rsid w:val="009E4BDF"/>
    <w:rsid w:val="009E63FC"/>
    <w:rsid w:val="009F7A9F"/>
    <w:rsid w:val="00A03BC9"/>
    <w:rsid w:val="00A064EB"/>
    <w:rsid w:val="00A241EA"/>
    <w:rsid w:val="00A245D4"/>
    <w:rsid w:val="00A251DA"/>
    <w:rsid w:val="00A30C1C"/>
    <w:rsid w:val="00A400C9"/>
    <w:rsid w:val="00A40E42"/>
    <w:rsid w:val="00A441EE"/>
    <w:rsid w:val="00A569FA"/>
    <w:rsid w:val="00A57F24"/>
    <w:rsid w:val="00A624D1"/>
    <w:rsid w:val="00A742E1"/>
    <w:rsid w:val="00A905F2"/>
    <w:rsid w:val="00A93137"/>
    <w:rsid w:val="00A93615"/>
    <w:rsid w:val="00A93B6F"/>
    <w:rsid w:val="00A9449F"/>
    <w:rsid w:val="00A96718"/>
    <w:rsid w:val="00AA74A6"/>
    <w:rsid w:val="00AB1CF8"/>
    <w:rsid w:val="00AB3089"/>
    <w:rsid w:val="00AC6733"/>
    <w:rsid w:val="00AD025A"/>
    <w:rsid w:val="00AD14B9"/>
    <w:rsid w:val="00AD33B1"/>
    <w:rsid w:val="00AE394F"/>
    <w:rsid w:val="00AF4AAC"/>
    <w:rsid w:val="00B04115"/>
    <w:rsid w:val="00B0583D"/>
    <w:rsid w:val="00B05D7C"/>
    <w:rsid w:val="00B06B2A"/>
    <w:rsid w:val="00B24805"/>
    <w:rsid w:val="00B41462"/>
    <w:rsid w:val="00B53A0C"/>
    <w:rsid w:val="00B548DF"/>
    <w:rsid w:val="00B54DF7"/>
    <w:rsid w:val="00B555C4"/>
    <w:rsid w:val="00B62941"/>
    <w:rsid w:val="00B754C3"/>
    <w:rsid w:val="00B81CE6"/>
    <w:rsid w:val="00B8539D"/>
    <w:rsid w:val="00B8544A"/>
    <w:rsid w:val="00B9146D"/>
    <w:rsid w:val="00BA26F4"/>
    <w:rsid w:val="00BA5AF4"/>
    <w:rsid w:val="00BA757D"/>
    <w:rsid w:val="00BB4B57"/>
    <w:rsid w:val="00BC0351"/>
    <w:rsid w:val="00BC2392"/>
    <w:rsid w:val="00BD7A42"/>
    <w:rsid w:val="00BF0ED6"/>
    <w:rsid w:val="00BF6690"/>
    <w:rsid w:val="00BF7F98"/>
    <w:rsid w:val="00C07174"/>
    <w:rsid w:val="00C12EEF"/>
    <w:rsid w:val="00C13811"/>
    <w:rsid w:val="00C14FE8"/>
    <w:rsid w:val="00C2370E"/>
    <w:rsid w:val="00C44BE2"/>
    <w:rsid w:val="00C45380"/>
    <w:rsid w:val="00C5094F"/>
    <w:rsid w:val="00C51A8B"/>
    <w:rsid w:val="00C53648"/>
    <w:rsid w:val="00C557F5"/>
    <w:rsid w:val="00C57A29"/>
    <w:rsid w:val="00C62093"/>
    <w:rsid w:val="00C640E7"/>
    <w:rsid w:val="00C80782"/>
    <w:rsid w:val="00C8582C"/>
    <w:rsid w:val="00C942AB"/>
    <w:rsid w:val="00C96B88"/>
    <w:rsid w:val="00CB2961"/>
    <w:rsid w:val="00CC18FE"/>
    <w:rsid w:val="00CC6232"/>
    <w:rsid w:val="00CD10F2"/>
    <w:rsid w:val="00CD12F7"/>
    <w:rsid w:val="00CD7B05"/>
    <w:rsid w:val="00CE5F3F"/>
    <w:rsid w:val="00CE7F21"/>
    <w:rsid w:val="00CF24A3"/>
    <w:rsid w:val="00CF66F3"/>
    <w:rsid w:val="00D03EA6"/>
    <w:rsid w:val="00D17A7D"/>
    <w:rsid w:val="00D21188"/>
    <w:rsid w:val="00D27A0F"/>
    <w:rsid w:val="00D31048"/>
    <w:rsid w:val="00D41F58"/>
    <w:rsid w:val="00D57323"/>
    <w:rsid w:val="00D6050D"/>
    <w:rsid w:val="00D62C70"/>
    <w:rsid w:val="00D74267"/>
    <w:rsid w:val="00D753B3"/>
    <w:rsid w:val="00D83AAE"/>
    <w:rsid w:val="00D917E6"/>
    <w:rsid w:val="00D91C06"/>
    <w:rsid w:val="00D966BD"/>
    <w:rsid w:val="00DA1F54"/>
    <w:rsid w:val="00DB1B16"/>
    <w:rsid w:val="00DB2331"/>
    <w:rsid w:val="00DB4E9D"/>
    <w:rsid w:val="00DB68ED"/>
    <w:rsid w:val="00DC07F0"/>
    <w:rsid w:val="00DC3AC7"/>
    <w:rsid w:val="00DC3DD0"/>
    <w:rsid w:val="00DD1A2A"/>
    <w:rsid w:val="00DD2A6D"/>
    <w:rsid w:val="00DD6A8A"/>
    <w:rsid w:val="00DD6EC6"/>
    <w:rsid w:val="00DE372B"/>
    <w:rsid w:val="00DE5D43"/>
    <w:rsid w:val="00DF062E"/>
    <w:rsid w:val="00DF1124"/>
    <w:rsid w:val="00DF2580"/>
    <w:rsid w:val="00DF7125"/>
    <w:rsid w:val="00E00BD6"/>
    <w:rsid w:val="00E02DA2"/>
    <w:rsid w:val="00E04667"/>
    <w:rsid w:val="00E056C3"/>
    <w:rsid w:val="00E1036A"/>
    <w:rsid w:val="00E11AD3"/>
    <w:rsid w:val="00E1550F"/>
    <w:rsid w:val="00E214BA"/>
    <w:rsid w:val="00E23AA2"/>
    <w:rsid w:val="00E24E76"/>
    <w:rsid w:val="00E3112F"/>
    <w:rsid w:val="00E35D61"/>
    <w:rsid w:val="00E43327"/>
    <w:rsid w:val="00E47C04"/>
    <w:rsid w:val="00E51972"/>
    <w:rsid w:val="00E67CFA"/>
    <w:rsid w:val="00E751CD"/>
    <w:rsid w:val="00E75E19"/>
    <w:rsid w:val="00E82464"/>
    <w:rsid w:val="00E83CD1"/>
    <w:rsid w:val="00E859C0"/>
    <w:rsid w:val="00E905ED"/>
    <w:rsid w:val="00E94FDC"/>
    <w:rsid w:val="00EA25AD"/>
    <w:rsid w:val="00EA55AC"/>
    <w:rsid w:val="00EB12A2"/>
    <w:rsid w:val="00EB775E"/>
    <w:rsid w:val="00EC0708"/>
    <w:rsid w:val="00EC49B4"/>
    <w:rsid w:val="00EC57F0"/>
    <w:rsid w:val="00ED52BD"/>
    <w:rsid w:val="00ED5437"/>
    <w:rsid w:val="00ED6D62"/>
    <w:rsid w:val="00EF3939"/>
    <w:rsid w:val="00EF55CC"/>
    <w:rsid w:val="00EF6B92"/>
    <w:rsid w:val="00F0355B"/>
    <w:rsid w:val="00F03F20"/>
    <w:rsid w:val="00F05330"/>
    <w:rsid w:val="00F13670"/>
    <w:rsid w:val="00F144F4"/>
    <w:rsid w:val="00F24582"/>
    <w:rsid w:val="00F32DE2"/>
    <w:rsid w:val="00F43AB8"/>
    <w:rsid w:val="00F505AA"/>
    <w:rsid w:val="00F64976"/>
    <w:rsid w:val="00F671E2"/>
    <w:rsid w:val="00F71032"/>
    <w:rsid w:val="00F75A6A"/>
    <w:rsid w:val="00F77E37"/>
    <w:rsid w:val="00F801B9"/>
    <w:rsid w:val="00F80A5D"/>
    <w:rsid w:val="00F81BB5"/>
    <w:rsid w:val="00F86B10"/>
    <w:rsid w:val="00F94155"/>
    <w:rsid w:val="00FA430B"/>
    <w:rsid w:val="00FA7C54"/>
    <w:rsid w:val="00FB05D1"/>
    <w:rsid w:val="00FC1B71"/>
    <w:rsid w:val="00FC4209"/>
    <w:rsid w:val="00FC4FE6"/>
    <w:rsid w:val="00FD38B8"/>
    <w:rsid w:val="00FD46AA"/>
    <w:rsid w:val="00FD53F8"/>
    <w:rsid w:val="00FE3DDF"/>
    <w:rsid w:val="00FE447D"/>
    <w:rsid w:val="00FE58A7"/>
    <w:rsid w:val="00FF07E2"/>
    <w:rsid w:val="00FF5780"/>
    <w:rsid w:val="00FF591A"/>
    <w:rsid w:val="00FF6BB6"/>
    <w:rsid w:val="03BC0BE0"/>
    <w:rsid w:val="043A08B0"/>
    <w:rsid w:val="04571DAD"/>
    <w:rsid w:val="089BE706"/>
    <w:rsid w:val="0DB89068"/>
    <w:rsid w:val="0EEAAC46"/>
    <w:rsid w:val="114643DD"/>
    <w:rsid w:val="15DFF552"/>
    <w:rsid w:val="250B285C"/>
    <w:rsid w:val="2C3A3BAA"/>
    <w:rsid w:val="2EA281C4"/>
    <w:rsid w:val="34C0DCB3"/>
    <w:rsid w:val="37A4C983"/>
    <w:rsid w:val="3EA65CC0"/>
    <w:rsid w:val="4053E61D"/>
    <w:rsid w:val="4625FC70"/>
    <w:rsid w:val="46D6A1D6"/>
    <w:rsid w:val="48645CB4"/>
    <w:rsid w:val="49194E6F"/>
    <w:rsid w:val="51A09056"/>
    <w:rsid w:val="51CA4D11"/>
    <w:rsid w:val="526AFDAA"/>
    <w:rsid w:val="5C6E444A"/>
    <w:rsid w:val="644E13CE"/>
    <w:rsid w:val="66481909"/>
    <w:rsid w:val="69D17A3F"/>
    <w:rsid w:val="6D334BD5"/>
    <w:rsid w:val="70EBB10F"/>
    <w:rsid w:val="71888767"/>
    <w:rsid w:val="760D249B"/>
    <w:rsid w:val="777B340A"/>
    <w:rsid w:val="7C3B83FB"/>
    <w:rsid w:val="7DFBFC44"/>
    <w:rsid w:val="7E5704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A71E0"/>
  <w15:docId w15:val="{7FFE86B6-6FF5-4F54-9DBB-A1D570A2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sz w:val="22"/>
        <w:szCs w:val="22"/>
        <w:lang w:val="en-GB" w:eastAsia="en-GB" w:bidi="ar-SA"/>
      </w:rPr>
    </w:rPrDefault>
    <w:pPrDefault>
      <w:pPr>
        <w:ind w:left="431" w:hanging="431"/>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1A5"/>
    <w:pPr>
      <w:ind w:left="0" w:firstLine="0"/>
    </w:pPr>
    <w:rPr>
      <w:rFonts w:asciiTheme="minorHAnsi" w:hAnsiTheme="minorHAnsi"/>
      <w:sz w:val="24"/>
      <w:szCs w:val="24"/>
      <w:lang w:eastAsia="en-US"/>
    </w:rPr>
  </w:style>
  <w:style w:type="paragraph" w:styleId="Heading1">
    <w:name w:val="heading 1"/>
    <w:basedOn w:val="Normal"/>
    <w:next w:val="Normal"/>
    <w:link w:val="Heading1Char"/>
    <w:uiPriority w:val="99"/>
    <w:qFormat/>
    <w:rsid w:val="005927A0"/>
    <w:pPr>
      <w:keepNext/>
      <w:keepLines/>
      <w:outlineLvl w:val="0"/>
    </w:pPr>
    <w:rPr>
      <w:rFonts w:ascii="Calibri" w:eastAsia="Times New Roman" w:hAnsi="Calibri"/>
      <w:b/>
      <w:bCs/>
      <w:caps/>
      <w:color w:val="7AC142"/>
      <w:szCs w:val="32"/>
    </w:rPr>
  </w:style>
  <w:style w:type="paragraph" w:styleId="Heading2">
    <w:name w:val="heading 2"/>
    <w:basedOn w:val="Heading1"/>
    <w:next w:val="Normal"/>
    <w:link w:val="Heading2Char"/>
    <w:uiPriority w:val="9"/>
    <w:unhideWhenUsed/>
    <w:qFormat/>
    <w:rsid w:val="00E3112F"/>
    <w:pPr>
      <w:outlineLvl w:val="1"/>
    </w:pPr>
    <w:rPr>
      <w:rFonts w:eastAsiaTheme="majorEastAsia" w:cstheme="majorBidi"/>
      <w:bCs w:val="0"/>
      <w:caps w:val="0"/>
      <w:color w:val="auto"/>
      <w:szCs w:val="26"/>
    </w:rPr>
  </w:style>
  <w:style w:type="paragraph" w:styleId="Heading3">
    <w:name w:val="heading 3"/>
    <w:basedOn w:val="Normal"/>
    <w:next w:val="Normal"/>
    <w:link w:val="Heading3Char"/>
    <w:uiPriority w:val="9"/>
    <w:semiHidden/>
    <w:unhideWhenUsed/>
    <w:qFormat/>
    <w:rsid w:val="00D966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2DFD"/>
    <w:rPr>
      <w:rFonts w:ascii="Calibri" w:eastAsia="Times New Roman" w:hAnsi="Calibri"/>
      <w:b/>
      <w:bCs/>
      <w:caps/>
      <w:color w:val="7AC142"/>
      <w:sz w:val="24"/>
      <w:szCs w:val="32"/>
      <w:lang w:eastAsia="en-US"/>
    </w:rPr>
  </w:style>
  <w:style w:type="paragraph" w:styleId="Header">
    <w:name w:val="header"/>
    <w:basedOn w:val="Normal"/>
    <w:link w:val="HeaderChar"/>
    <w:uiPriority w:val="99"/>
    <w:semiHidden/>
    <w:rsid w:val="003A3C6A"/>
    <w:pPr>
      <w:tabs>
        <w:tab w:val="center" w:pos="4320"/>
        <w:tab w:val="right" w:pos="8640"/>
      </w:tabs>
    </w:pPr>
  </w:style>
  <w:style w:type="character" w:customStyle="1" w:styleId="HeaderChar">
    <w:name w:val="Header Char"/>
    <w:basedOn w:val="DefaultParagraphFont"/>
    <w:link w:val="Header"/>
    <w:uiPriority w:val="99"/>
    <w:semiHidden/>
    <w:locked/>
    <w:rsid w:val="003A3C6A"/>
    <w:rPr>
      <w:rFonts w:cs="Times New Roman"/>
    </w:rPr>
  </w:style>
  <w:style w:type="paragraph" w:styleId="Footer">
    <w:name w:val="footer"/>
    <w:basedOn w:val="Normal"/>
    <w:link w:val="FooterChar"/>
    <w:uiPriority w:val="99"/>
    <w:rsid w:val="003A3C6A"/>
    <w:pPr>
      <w:tabs>
        <w:tab w:val="center" w:pos="4320"/>
        <w:tab w:val="right" w:pos="8640"/>
      </w:tabs>
    </w:pPr>
  </w:style>
  <w:style w:type="character" w:customStyle="1" w:styleId="FooterChar">
    <w:name w:val="Footer Char"/>
    <w:basedOn w:val="DefaultParagraphFont"/>
    <w:link w:val="Footer"/>
    <w:uiPriority w:val="99"/>
    <w:locked/>
    <w:rsid w:val="003A3C6A"/>
    <w:rPr>
      <w:rFonts w:cs="Times New Roman"/>
    </w:rPr>
  </w:style>
  <w:style w:type="paragraph" w:customStyle="1" w:styleId="PostHeader368">
    <w:name w:val="Post Header 368"/>
    <w:basedOn w:val="Normal"/>
    <w:uiPriority w:val="99"/>
    <w:rsid w:val="00537B20"/>
    <w:pPr>
      <w:ind w:left="-851"/>
    </w:pPr>
    <w:rPr>
      <w:rFonts w:ascii="Calibri" w:hAnsi="Calibri"/>
      <w:b/>
      <w:color w:val="7AC142"/>
      <w:sz w:val="160"/>
    </w:rPr>
  </w:style>
  <w:style w:type="paragraph" w:customStyle="1" w:styleId="PostHeader200">
    <w:name w:val="Post Header 200"/>
    <w:basedOn w:val="PostHeader368"/>
    <w:uiPriority w:val="99"/>
    <w:rsid w:val="00537B20"/>
    <w:rPr>
      <w:color w:val="B71234"/>
    </w:rPr>
  </w:style>
  <w:style w:type="paragraph" w:customStyle="1" w:styleId="CPPBody">
    <w:name w:val="CPP Body"/>
    <w:basedOn w:val="Normal"/>
    <w:uiPriority w:val="99"/>
    <w:rsid w:val="005301B4"/>
    <w:pPr>
      <w:spacing w:line="360" w:lineRule="auto"/>
      <w:ind w:left="-426"/>
    </w:pPr>
    <w:rPr>
      <w:rFonts w:ascii="Calibri" w:hAnsi="Calibri"/>
      <w:color w:val="575859"/>
      <w:sz w:val="20"/>
    </w:rPr>
  </w:style>
  <w:style w:type="paragraph" w:customStyle="1" w:styleId="CPPBodyBold">
    <w:name w:val="CPP Body Bold"/>
    <w:basedOn w:val="Normal"/>
    <w:uiPriority w:val="99"/>
    <w:rsid w:val="005301B4"/>
    <w:pPr>
      <w:spacing w:line="360" w:lineRule="auto"/>
      <w:ind w:left="-426"/>
    </w:pPr>
    <w:rPr>
      <w:rFonts w:ascii="Calibri" w:hAnsi="Calibri"/>
      <w:b/>
      <w:color w:val="575859"/>
      <w:sz w:val="20"/>
    </w:rPr>
  </w:style>
  <w:style w:type="paragraph" w:customStyle="1" w:styleId="PostHeader555">
    <w:name w:val="Post Header 555"/>
    <w:basedOn w:val="Normal"/>
    <w:uiPriority w:val="99"/>
    <w:rsid w:val="00537B20"/>
    <w:pPr>
      <w:ind w:left="-851"/>
    </w:pPr>
    <w:rPr>
      <w:rFonts w:ascii="Calibri" w:hAnsi="Calibri"/>
      <w:b/>
      <w:color w:val="055437"/>
      <w:sz w:val="160"/>
    </w:rPr>
  </w:style>
  <w:style w:type="paragraph" w:customStyle="1" w:styleId="PostHeader484">
    <w:name w:val="Post Header 484"/>
    <w:basedOn w:val="PostHeader368"/>
    <w:uiPriority w:val="99"/>
    <w:rsid w:val="00494CEE"/>
    <w:rPr>
      <w:color w:val="983222"/>
    </w:rPr>
  </w:style>
  <w:style w:type="paragraph" w:customStyle="1" w:styleId="PostHeader1395">
    <w:name w:val="Post Header 1395"/>
    <w:basedOn w:val="PostHeader368"/>
    <w:uiPriority w:val="99"/>
    <w:rsid w:val="00494CEE"/>
    <w:rPr>
      <w:color w:val="9C6114"/>
    </w:rPr>
  </w:style>
  <w:style w:type="paragraph" w:customStyle="1" w:styleId="PostHeader110">
    <w:name w:val="Post Header 110"/>
    <w:basedOn w:val="PostHeader368"/>
    <w:uiPriority w:val="99"/>
    <w:rsid w:val="00494CEE"/>
    <w:rPr>
      <w:color w:val="D7A900"/>
    </w:rPr>
  </w:style>
  <w:style w:type="paragraph" w:customStyle="1" w:styleId="PostHeader145">
    <w:name w:val="Post Header 145"/>
    <w:basedOn w:val="PostHeader368"/>
    <w:uiPriority w:val="99"/>
    <w:rsid w:val="00494CEE"/>
    <w:rPr>
      <w:color w:val="CA7700"/>
    </w:rPr>
  </w:style>
  <w:style w:type="paragraph" w:customStyle="1" w:styleId="PostHeader397">
    <w:name w:val="Post Header 397"/>
    <w:basedOn w:val="PostHeader368"/>
    <w:uiPriority w:val="99"/>
    <w:rsid w:val="00494CEE"/>
    <w:rPr>
      <w:color w:val="C1BB00"/>
    </w:rPr>
  </w:style>
  <w:style w:type="paragraph" w:customStyle="1" w:styleId="PostHeader550">
    <w:name w:val="Post Header 550"/>
    <w:basedOn w:val="PostHeader368"/>
    <w:uiPriority w:val="99"/>
    <w:rsid w:val="00494CEE"/>
    <w:rPr>
      <w:color w:val="8CB8C6"/>
    </w:rPr>
  </w:style>
  <w:style w:type="paragraph" w:customStyle="1" w:styleId="PostHeader5135">
    <w:name w:val="Post Header 5135"/>
    <w:basedOn w:val="PostHeader368"/>
    <w:uiPriority w:val="99"/>
    <w:rsid w:val="00437A68"/>
    <w:rPr>
      <w:color w:val="865F7F"/>
    </w:rPr>
  </w:style>
  <w:style w:type="paragraph" w:customStyle="1" w:styleId="PostHeader7529">
    <w:name w:val="Post Header 7529"/>
    <w:basedOn w:val="PostHeader368"/>
    <w:uiPriority w:val="99"/>
    <w:rsid w:val="00437A68"/>
    <w:rPr>
      <w:color w:val="BDB1A6"/>
    </w:rPr>
  </w:style>
  <w:style w:type="paragraph" w:customStyle="1" w:styleId="PostHeaderCool9">
    <w:name w:val="Post Header Cool 9"/>
    <w:basedOn w:val="PostHeader368"/>
    <w:uiPriority w:val="99"/>
    <w:rsid w:val="00437A68"/>
    <w:rPr>
      <w:color w:val="747678"/>
    </w:rPr>
  </w:style>
  <w:style w:type="paragraph" w:customStyle="1" w:styleId="PostSubHead368">
    <w:name w:val="Post SubHead 368"/>
    <w:basedOn w:val="PostHeader368"/>
    <w:uiPriority w:val="99"/>
    <w:rsid w:val="00437A68"/>
    <w:rPr>
      <w:sz w:val="60"/>
    </w:rPr>
  </w:style>
  <w:style w:type="paragraph" w:customStyle="1" w:styleId="PostSubHead555">
    <w:name w:val="Post SubHead 555"/>
    <w:basedOn w:val="PostSubHead368"/>
    <w:uiPriority w:val="99"/>
    <w:rsid w:val="00437A68"/>
    <w:rPr>
      <w:color w:val="055437"/>
    </w:rPr>
  </w:style>
  <w:style w:type="paragraph" w:styleId="BalloonText">
    <w:name w:val="Balloon Text"/>
    <w:basedOn w:val="Normal"/>
    <w:link w:val="BalloonTextChar"/>
    <w:uiPriority w:val="99"/>
    <w:semiHidden/>
    <w:unhideWhenUsed/>
    <w:rsid w:val="00C8582C"/>
    <w:rPr>
      <w:rFonts w:ascii="Tahoma" w:hAnsi="Tahoma" w:cs="Tahoma"/>
      <w:sz w:val="16"/>
      <w:szCs w:val="16"/>
    </w:rPr>
  </w:style>
  <w:style w:type="character" w:customStyle="1" w:styleId="BalloonTextChar">
    <w:name w:val="Balloon Text Char"/>
    <w:basedOn w:val="DefaultParagraphFont"/>
    <w:link w:val="BalloonText"/>
    <w:uiPriority w:val="99"/>
    <w:semiHidden/>
    <w:rsid w:val="00C8582C"/>
    <w:rPr>
      <w:rFonts w:ascii="Tahoma" w:hAnsi="Tahoma" w:cs="Tahoma"/>
      <w:sz w:val="16"/>
      <w:szCs w:val="16"/>
      <w:lang w:val="en-US" w:eastAsia="en-US"/>
    </w:rPr>
  </w:style>
  <w:style w:type="paragraph" w:styleId="TOC1">
    <w:name w:val="toc 1"/>
    <w:basedOn w:val="Normal"/>
    <w:next w:val="Normal"/>
    <w:autoRedefine/>
    <w:uiPriority w:val="39"/>
    <w:unhideWhenUsed/>
    <w:rsid w:val="003C1B99"/>
    <w:pPr>
      <w:numPr>
        <w:numId w:val="6"/>
      </w:numPr>
      <w:tabs>
        <w:tab w:val="left" w:pos="567"/>
        <w:tab w:val="right" w:leader="dot" w:pos="9356"/>
      </w:tabs>
      <w:spacing w:after="120"/>
      <w:ind w:left="357" w:hanging="357"/>
    </w:pPr>
    <w:rPr>
      <w:rFonts w:ascii="Calibri" w:hAnsi="Calibri"/>
      <w:b/>
      <w:caps/>
      <w:noProof/>
    </w:rPr>
  </w:style>
  <w:style w:type="character" w:styleId="Hyperlink">
    <w:name w:val="Hyperlink"/>
    <w:basedOn w:val="DefaultParagraphFont"/>
    <w:uiPriority w:val="99"/>
    <w:unhideWhenUsed/>
    <w:rsid w:val="009D2345"/>
    <w:rPr>
      <w:color w:val="0000FF" w:themeColor="hyperlink"/>
      <w:u w:val="single"/>
    </w:rPr>
  </w:style>
  <w:style w:type="paragraph" w:styleId="ListParagraph">
    <w:name w:val="List Paragraph"/>
    <w:basedOn w:val="Normal"/>
    <w:uiPriority w:val="34"/>
    <w:qFormat/>
    <w:rsid w:val="003C1B99"/>
    <w:pPr>
      <w:ind w:left="720"/>
      <w:contextualSpacing/>
    </w:pPr>
    <w:rPr>
      <w:rFonts w:ascii="Calibri" w:hAnsi="Calibri"/>
      <w:b/>
      <w:color w:val="7AC142"/>
    </w:rPr>
  </w:style>
  <w:style w:type="character" w:customStyle="1" w:styleId="Heading2Char">
    <w:name w:val="Heading 2 Char"/>
    <w:basedOn w:val="DefaultParagraphFont"/>
    <w:link w:val="Heading2"/>
    <w:uiPriority w:val="9"/>
    <w:rsid w:val="00E3112F"/>
    <w:rPr>
      <w:rFonts w:ascii="Calibri" w:eastAsiaTheme="majorEastAsia" w:hAnsi="Calibri" w:cstheme="majorBidi"/>
      <w:b/>
      <w:sz w:val="24"/>
      <w:szCs w:val="26"/>
      <w:lang w:eastAsia="en-US"/>
    </w:rPr>
  </w:style>
  <w:style w:type="table" w:styleId="LightList-Accent3">
    <w:name w:val="Light List Accent 3"/>
    <w:basedOn w:val="TableNormal"/>
    <w:uiPriority w:val="61"/>
    <w:rsid w:val="00F94155"/>
    <w:rPr>
      <w:rFonts w:asciiTheme="minorHAnsi" w:eastAsiaTheme="minorHAnsi" w:hAnsi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itle">
    <w:name w:val="Title"/>
    <w:basedOn w:val="Normal"/>
    <w:link w:val="TitleChar"/>
    <w:qFormat/>
    <w:rsid w:val="00A569FA"/>
    <w:pPr>
      <w:jc w:val="center"/>
    </w:pPr>
    <w:rPr>
      <w:rFonts w:ascii="Times New Roman" w:eastAsia="Times New Roman" w:hAnsi="Times New Roman"/>
      <w:b/>
      <w:bCs/>
      <w:sz w:val="28"/>
      <w:u w:val="single"/>
    </w:rPr>
  </w:style>
  <w:style w:type="character" w:customStyle="1" w:styleId="TitleChar">
    <w:name w:val="Title Char"/>
    <w:basedOn w:val="DefaultParagraphFont"/>
    <w:link w:val="Title"/>
    <w:rsid w:val="00A569FA"/>
    <w:rPr>
      <w:rFonts w:ascii="Times New Roman" w:eastAsia="Times New Roman" w:hAnsi="Times New Roman"/>
      <w:b/>
      <w:bCs/>
      <w:sz w:val="28"/>
      <w:szCs w:val="24"/>
      <w:u w:val="single"/>
      <w:lang w:eastAsia="en-US"/>
    </w:rPr>
  </w:style>
  <w:style w:type="paragraph" w:customStyle="1" w:styleId="body">
    <w:name w:val="body"/>
    <w:basedOn w:val="Normal"/>
    <w:rsid w:val="00A569FA"/>
    <w:pPr>
      <w:spacing w:before="100" w:beforeAutospacing="1" w:after="100" w:afterAutospacing="1"/>
    </w:pPr>
    <w:rPr>
      <w:rFonts w:ascii="Times New Roman" w:eastAsia="Times New Roman" w:hAnsi="Times New Roman"/>
      <w:lang w:eastAsia="en-GB"/>
    </w:rPr>
  </w:style>
  <w:style w:type="paragraph" w:styleId="PlainText">
    <w:name w:val="Plain Text"/>
    <w:basedOn w:val="Normal"/>
    <w:link w:val="PlainTextChar"/>
    <w:rsid w:val="00886DB9"/>
    <w:rPr>
      <w:rFonts w:ascii="Courier New" w:eastAsia="Times New Roman" w:hAnsi="Courier New"/>
      <w:snapToGrid w:val="0"/>
      <w:sz w:val="20"/>
      <w:szCs w:val="20"/>
    </w:rPr>
  </w:style>
  <w:style w:type="character" w:customStyle="1" w:styleId="PlainTextChar">
    <w:name w:val="Plain Text Char"/>
    <w:basedOn w:val="DefaultParagraphFont"/>
    <w:link w:val="PlainText"/>
    <w:rsid w:val="00886DB9"/>
    <w:rPr>
      <w:rFonts w:ascii="Courier New" w:eastAsia="Times New Roman" w:hAnsi="Courier New"/>
      <w:snapToGrid w:val="0"/>
      <w:sz w:val="20"/>
      <w:szCs w:val="20"/>
      <w:lang w:eastAsia="en-US"/>
    </w:rPr>
  </w:style>
  <w:style w:type="paragraph" w:customStyle="1" w:styleId="BodyText1">
    <w:name w:val="Body Text1"/>
    <w:basedOn w:val="Normal"/>
    <w:rsid w:val="00486FD7"/>
    <w:pPr>
      <w:ind w:firstLine="720"/>
    </w:pPr>
    <w:rPr>
      <w:rFonts w:ascii="Arial" w:eastAsia="Times New Roman" w:hAnsi="Arial" w:cs="Arial"/>
      <w:sz w:val="22"/>
      <w:szCs w:val="22"/>
    </w:rPr>
  </w:style>
  <w:style w:type="paragraph" w:styleId="NormalWeb">
    <w:name w:val="Normal (Web)"/>
    <w:basedOn w:val="Normal"/>
    <w:rsid w:val="004C7B80"/>
    <w:pPr>
      <w:spacing w:before="100" w:beforeAutospacing="1" w:after="100" w:afterAutospacing="1"/>
    </w:pPr>
    <w:rPr>
      <w:rFonts w:ascii="Times New Roman" w:eastAsia="Times New Roman" w:hAnsi="Times New Roman"/>
      <w:lang w:eastAsia="en-GB"/>
    </w:rPr>
  </w:style>
  <w:style w:type="paragraph" w:customStyle="1" w:styleId="Default">
    <w:name w:val="Default"/>
    <w:rsid w:val="004122DB"/>
    <w:pPr>
      <w:autoSpaceDE w:val="0"/>
      <w:autoSpaceDN w:val="0"/>
      <w:adjustRightInd w:val="0"/>
    </w:pPr>
    <w:rPr>
      <w:rFonts w:ascii="Arial" w:eastAsia="Times New Roman" w:hAnsi="Arial" w:cs="Arial"/>
      <w:color w:val="000000"/>
      <w:sz w:val="24"/>
      <w:szCs w:val="24"/>
      <w:lang w:val="en-US" w:eastAsia="en-US"/>
    </w:rPr>
  </w:style>
  <w:style w:type="paragraph" w:customStyle="1" w:styleId="Body1">
    <w:name w:val="Body 1"/>
    <w:basedOn w:val="Normal"/>
    <w:uiPriority w:val="99"/>
    <w:rsid w:val="004122DB"/>
    <w:pPr>
      <w:tabs>
        <w:tab w:val="left" w:pos="1008"/>
        <w:tab w:val="left" w:pos="2016"/>
        <w:tab w:val="left" w:pos="3024"/>
        <w:tab w:val="left" w:pos="4032"/>
        <w:tab w:val="left" w:pos="5040"/>
        <w:tab w:val="left" w:pos="6048"/>
        <w:tab w:val="left" w:pos="7056"/>
        <w:tab w:val="left" w:pos="8064"/>
        <w:tab w:val="right" w:pos="9029"/>
      </w:tabs>
      <w:spacing w:after="240" w:line="276" w:lineRule="auto"/>
      <w:ind w:left="1008"/>
    </w:pPr>
    <w:rPr>
      <w:rFonts w:ascii="Times New Roman" w:eastAsia="Times New Roman" w:hAnsi="Times New Roman"/>
      <w:sz w:val="23"/>
      <w:szCs w:val="20"/>
    </w:rPr>
  </w:style>
  <w:style w:type="paragraph" w:customStyle="1" w:styleId="Heading20">
    <w:name w:val="Heading2"/>
    <w:basedOn w:val="Normal"/>
    <w:qFormat/>
    <w:rsid w:val="00591976"/>
    <w:rPr>
      <w:rFonts w:eastAsia="Times New Roman" w:cstheme="minorHAnsi"/>
      <w:b/>
    </w:rPr>
  </w:style>
  <w:style w:type="character" w:styleId="Strong">
    <w:name w:val="Strong"/>
    <w:basedOn w:val="DefaultParagraphFont"/>
    <w:rsid w:val="001B0C08"/>
    <w:rPr>
      <w:b/>
      <w:bCs/>
    </w:rPr>
  </w:style>
  <w:style w:type="paragraph" w:customStyle="1" w:styleId="Level2">
    <w:name w:val="Level2"/>
    <w:basedOn w:val="Normal"/>
    <w:qFormat/>
    <w:rsid w:val="001B0C08"/>
    <w:rPr>
      <w:rFonts w:ascii="Calibri" w:eastAsia="Times New Roman" w:hAnsi="Calibri"/>
    </w:rPr>
  </w:style>
  <w:style w:type="paragraph" w:customStyle="1" w:styleId="Level4">
    <w:name w:val="Level4"/>
    <w:basedOn w:val="Normal"/>
    <w:qFormat/>
    <w:rsid w:val="001B0C08"/>
    <w:pPr>
      <w:numPr>
        <w:numId w:val="1"/>
      </w:numPr>
      <w:ind w:hanging="720"/>
    </w:pPr>
    <w:rPr>
      <w:rFonts w:eastAsia="Times New Roman" w:cstheme="minorHAnsi"/>
    </w:rPr>
  </w:style>
  <w:style w:type="paragraph" w:customStyle="1" w:styleId="Level6">
    <w:name w:val="Level6"/>
    <w:basedOn w:val="Normal"/>
    <w:qFormat/>
    <w:rsid w:val="00591976"/>
    <w:pPr>
      <w:numPr>
        <w:numId w:val="2"/>
      </w:numPr>
      <w:ind w:hanging="720"/>
    </w:pPr>
    <w:rPr>
      <w:rFonts w:eastAsia="Times New Roman" w:cstheme="minorHAnsi"/>
    </w:rPr>
  </w:style>
  <w:style w:type="paragraph" w:customStyle="1" w:styleId="Level8">
    <w:name w:val="Level8"/>
    <w:basedOn w:val="Normal"/>
    <w:qFormat/>
    <w:rsid w:val="000C4D81"/>
    <w:pPr>
      <w:numPr>
        <w:numId w:val="3"/>
      </w:numPr>
      <w:ind w:hanging="720"/>
    </w:pPr>
    <w:rPr>
      <w:rFonts w:eastAsia="Times New Roman" w:cstheme="minorHAnsi"/>
    </w:rPr>
  </w:style>
  <w:style w:type="paragraph" w:customStyle="1" w:styleId="Level7">
    <w:name w:val="Level7"/>
    <w:basedOn w:val="Level6"/>
    <w:qFormat/>
    <w:rsid w:val="00FE447D"/>
    <w:pPr>
      <w:numPr>
        <w:numId w:val="4"/>
      </w:numPr>
      <w:ind w:hanging="720"/>
    </w:pPr>
  </w:style>
  <w:style w:type="paragraph" w:styleId="TOC2">
    <w:name w:val="toc 2"/>
    <w:basedOn w:val="Normal"/>
    <w:next w:val="Normal"/>
    <w:autoRedefine/>
    <w:uiPriority w:val="39"/>
    <w:unhideWhenUsed/>
    <w:rsid w:val="00E3112F"/>
    <w:pPr>
      <w:tabs>
        <w:tab w:val="right" w:leader="dot" w:pos="8789"/>
      </w:tabs>
      <w:spacing w:after="120"/>
      <w:ind w:left="567"/>
    </w:pPr>
    <w:rPr>
      <w:rFonts w:eastAsia="Times New Roman"/>
      <w:noProof/>
      <w:sz w:val="22"/>
      <w:lang w:eastAsia="en-GB"/>
    </w:rPr>
  </w:style>
  <w:style w:type="paragraph" w:styleId="TOCHeading">
    <w:name w:val="TOC Heading"/>
    <w:basedOn w:val="Heading1"/>
    <w:next w:val="Normal"/>
    <w:uiPriority w:val="39"/>
    <w:unhideWhenUsed/>
    <w:qFormat/>
    <w:rsid w:val="005927A0"/>
    <w:pPr>
      <w:spacing w:before="480" w:line="276" w:lineRule="auto"/>
      <w:outlineLvl w:val="9"/>
    </w:pPr>
    <w:rPr>
      <w:rFonts w:asciiTheme="majorHAnsi" w:eastAsiaTheme="majorEastAsia" w:hAnsiTheme="majorHAnsi" w:cstheme="majorBidi"/>
      <w:caps w:val="0"/>
      <w:color w:val="365F91" w:themeColor="accent1" w:themeShade="BF"/>
      <w:sz w:val="28"/>
      <w:szCs w:val="28"/>
      <w:lang w:val="en-US" w:eastAsia="ja-JP"/>
    </w:rPr>
  </w:style>
  <w:style w:type="character" w:customStyle="1" w:styleId="Heading3Char">
    <w:name w:val="Heading 3 Char"/>
    <w:basedOn w:val="DefaultParagraphFont"/>
    <w:link w:val="Heading3"/>
    <w:uiPriority w:val="9"/>
    <w:semiHidden/>
    <w:rsid w:val="00D966BD"/>
    <w:rPr>
      <w:rFonts w:asciiTheme="majorHAnsi" w:eastAsiaTheme="majorEastAsia" w:hAnsiTheme="majorHAnsi" w:cstheme="majorBidi"/>
      <w:b/>
      <w:bCs/>
      <w:color w:val="4F81BD" w:themeColor="accent1"/>
      <w:sz w:val="24"/>
      <w:szCs w:val="24"/>
      <w:lang w:eastAsia="en-US"/>
    </w:rPr>
  </w:style>
  <w:style w:type="paragraph" w:customStyle="1" w:styleId="ListBullet1">
    <w:name w:val="List Bullet 1"/>
    <w:basedOn w:val="Normal"/>
    <w:qFormat/>
    <w:rsid w:val="00D966BD"/>
    <w:pPr>
      <w:numPr>
        <w:numId w:val="7"/>
      </w:numPr>
      <w:ind w:left="714" w:hanging="357"/>
    </w:pPr>
  </w:style>
  <w:style w:type="paragraph" w:styleId="FootnoteText">
    <w:name w:val="footnote text"/>
    <w:basedOn w:val="Normal"/>
    <w:link w:val="FootnoteTextChar"/>
    <w:uiPriority w:val="99"/>
    <w:semiHidden/>
    <w:unhideWhenUsed/>
    <w:rsid w:val="00BA5AF4"/>
    <w:rPr>
      <w:rFonts w:ascii="Cambria" w:hAnsi="Cambria"/>
      <w:sz w:val="20"/>
      <w:szCs w:val="20"/>
    </w:rPr>
  </w:style>
  <w:style w:type="character" w:customStyle="1" w:styleId="FootnoteTextChar">
    <w:name w:val="Footnote Text Char"/>
    <w:basedOn w:val="DefaultParagraphFont"/>
    <w:link w:val="FootnoteText"/>
    <w:uiPriority w:val="99"/>
    <w:semiHidden/>
    <w:rsid w:val="00BA5AF4"/>
    <w:rPr>
      <w:sz w:val="20"/>
      <w:szCs w:val="20"/>
      <w:lang w:eastAsia="en-US"/>
    </w:rPr>
  </w:style>
  <w:style w:type="character" w:styleId="FootnoteReference">
    <w:name w:val="footnote reference"/>
    <w:basedOn w:val="DefaultParagraphFont"/>
    <w:uiPriority w:val="99"/>
    <w:semiHidden/>
    <w:unhideWhenUsed/>
    <w:rsid w:val="00BA5AF4"/>
    <w:rPr>
      <w:vertAlign w:val="superscript"/>
    </w:rPr>
  </w:style>
  <w:style w:type="paragraph" w:customStyle="1" w:styleId="TableParagraph">
    <w:name w:val="Table Paragraph"/>
    <w:basedOn w:val="Normal"/>
    <w:uiPriority w:val="1"/>
    <w:qFormat/>
    <w:rsid w:val="00985960"/>
    <w:pPr>
      <w:widowControl w:val="0"/>
      <w:autoSpaceDE w:val="0"/>
      <w:autoSpaceDN w:val="0"/>
      <w:jc w:val="left"/>
    </w:pPr>
    <w:rPr>
      <w:rFonts w:ascii="Calibri" w:eastAsia="Calibri" w:hAnsi="Calibri" w:cs="Calibri"/>
      <w:sz w:val="22"/>
      <w:szCs w:val="22"/>
    </w:rPr>
  </w:style>
  <w:style w:type="paragraph" w:styleId="Revision">
    <w:name w:val="Revision"/>
    <w:hidden/>
    <w:uiPriority w:val="99"/>
    <w:semiHidden/>
    <w:rsid w:val="006D4011"/>
    <w:pPr>
      <w:ind w:left="0" w:firstLine="0"/>
      <w:jc w:val="left"/>
    </w:pPr>
    <w:rPr>
      <w:rFonts w:asciiTheme="minorHAnsi" w:hAnsiTheme="minorHAnsi"/>
      <w:sz w:val="24"/>
      <w:szCs w:val="24"/>
      <w:lang w:eastAsia="en-US"/>
    </w:rPr>
  </w:style>
  <w:style w:type="character" w:styleId="CommentReference">
    <w:name w:val="annotation reference"/>
    <w:basedOn w:val="DefaultParagraphFont"/>
    <w:uiPriority w:val="99"/>
    <w:semiHidden/>
    <w:unhideWhenUsed/>
    <w:rsid w:val="00EB12A2"/>
    <w:rPr>
      <w:sz w:val="16"/>
      <w:szCs w:val="16"/>
    </w:rPr>
  </w:style>
  <w:style w:type="paragraph" w:styleId="CommentText">
    <w:name w:val="annotation text"/>
    <w:basedOn w:val="Normal"/>
    <w:link w:val="CommentTextChar"/>
    <w:uiPriority w:val="99"/>
    <w:unhideWhenUsed/>
    <w:rsid w:val="00EB12A2"/>
    <w:rPr>
      <w:sz w:val="20"/>
      <w:szCs w:val="20"/>
    </w:rPr>
  </w:style>
  <w:style w:type="character" w:customStyle="1" w:styleId="CommentTextChar">
    <w:name w:val="Comment Text Char"/>
    <w:basedOn w:val="DefaultParagraphFont"/>
    <w:link w:val="CommentText"/>
    <w:uiPriority w:val="99"/>
    <w:rsid w:val="00EB12A2"/>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B12A2"/>
    <w:rPr>
      <w:b/>
      <w:bCs/>
    </w:rPr>
  </w:style>
  <w:style w:type="character" w:customStyle="1" w:styleId="CommentSubjectChar">
    <w:name w:val="Comment Subject Char"/>
    <w:basedOn w:val="CommentTextChar"/>
    <w:link w:val="CommentSubject"/>
    <w:uiPriority w:val="99"/>
    <w:semiHidden/>
    <w:rsid w:val="00EB12A2"/>
    <w:rPr>
      <w:rFonts w:asciiTheme="minorHAnsi" w:hAnsiTheme="minorHAnsi"/>
      <w:b/>
      <w:bCs/>
      <w:sz w:val="20"/>
      <w:szCs w:val="20"/>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db4c8793-b834-4ca9-8f50-9b68e268f646" xsi:nil="true"/>
    <InternalCommsRequired_x003f_ xmlns="db4c8793-b834-4ca9-8f50-9b68e268f646">false</InternalCommsRequired_x003f_>
    <ChangeReason xmlns="db4c8793-b834-4ca9-8f50-9b68e268f646" xsi:nil="true"/>
    <LastApproved xmlns="db4c8793-b834-4ca9-8f50-9b68e268f646">2024-09-23T23:00:00+00:00</LastApproved>
    <Reviewer xmlns="db4c8793-b834-4ca9-8f50-9b68e268f646">
      <Value>SMT</Value>
      <Value>Health &amp; Safety Committee</Value>
    </Reviewer>
    <LegalCheck xmlns="db4c8793-b834-4ca9-8f50-9b68e268f646" xsi:nil="true"/>
    <Approver xmlns="db4c8793-b834-4ca9-8f50-9b68e268f646">Board</Approver>
    <LegalCheckComments xmlns="db4c8793-b834-4ca9-8f50-9b68e268f646" xsi:nil="true"/>
    <Customercommsrequired_x003f_ xmlns="db4c8793-b834-4ca9-8f50-9b68e268f646">false</Customercommsrequired_x003f_>
    <Togoonwebsite_x003f_ xmlns="db4c8793-b834-4ca9-8f50-9b68e268f646">false</Togoonwebsite_x003f_>
    <ApprovalDueDate xmlns="db4c8793-b834-4ca9-8f50-9b68e268f646">2025-09-29T23:00:00+00:00</ApprovalDueDate>
    <Archived xmlns="db4c8793-b834-4ca9-8f50-9b68e268f646">false</Archived>
    <LeadPerson xmlns="db4c8793-b834-4ca9-8f50-9b68e268f646">
      <UserInfo>
        <DisplayName>Dan Adu-Gyamfi</DisplayName>
        <AccountId>869</AccountId>
        <AccountType/>
      </UserInfo>
    </LeadPerson>
    <AdditionalComments xmlns="db4c8793-b834-4ca9-8f50-9b68e268f646" xsi:nil="true"/>
    <Teams_x0020_that_x0020_can_x0020_view xmlns="db4c8793-b834-4ca9-8f50-9b68e268f646">
      <Value>Everyone</Value>
    </Teams_x0020_that_x0020_can_x0020_view>
    <PolicytobeReviewedW_x002f_C xmlns="db4c8793-b834-4ca9-8f50-9b68e268f646">2025-05-31T23:00:00+00:00</PolicytobeReviewedW_x002f_C>
    <_Flow_SignoffStatus xmlns="db4c8793-b834-4ca9-8f50-9b68e268f646" xsi:nil="true"/>
    <Team_x0020_Library_x0020_Tags xmlns="db4c8793-b834-4ca9-8f50-9b68e268f6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5400312F1F2148BAE9519BCE268F08" ma:contentTypeVersion="31" ma:contentTypeDescription="Create a new document." ma:contentTypeScope="" ma:versionID="5600b90e7f1aa342826a26f3534d3648">
  <xsd:schema xmlns:xsd="http://www.w3.org/2001/XMLSchema" xmlns:xs="http://www.w3.org/2001/XMLSchema" xmlns:p="http://schemas.microsoft.com/office/2006/metadata/properties" xmlns:ns2="db4c8793-b834-4ca9-8f50-9b68e268f646" xmlns:ns3="de93105c-6615-4cc8-b60a-b0cd8edf2509" targetNamespace="http://schemas.microsoft.com/office/2006/metadata/properties" ma:root="true" ma:fieldsID="e48d2ccc42ed6313f60e6a3ae4805ee6" ns2:_="" ns3:_="">
    <xsd:import namespace="db4c8793-b834-4ca9-8f50-9b68e268f646"/>
    <xsd:import namespace="de93105c-6615-4cc8-b60a-b0cd8edf2509"/>
    <xsd:element name="properties">
      <xsd:complexType>
        <xsd:sequence>
          <xsd:element name="documentManagement">
            <xsd:complexType>
              <xsd:all>
                <xsd:element ref="ns2:LastApproved" minOccurs="0"/>
                <xsd:element ref="ns2:ApprovalDueDate"/>
                <xsd:element ref="ns2:PolicytobeReviewedW_x002f_C" minOccurs="0"/>
                <xsd:element ref="ns2:Approver" minOccurs="0"/>
                <xsd:element ref="ns2:Reviewer" minOccurs="0"/>
                <xsd:element ref="ns2:LeadPerson" minOccurs="0"/>
                <xsd:element ref="ns2:Status" minOccurs="0"/>
                <xsd:element ref="ns2:ChangeReason" minOccurs="0"/>
                <xsd:element ref="ns2:AdditionalComments" minOccurs="0"/>
                <xsd:element ref="ns2:LegalCheck" minOccurs="0"/>
                <xsd:element ref="ns2:LegalCheckComments" minOccurs="0"/>
                <xsd:element ref="ns2:Teams_x0020_that_x0020_can_x0020_view" minOccurs="0"/>
                <xsd:element ref="ns2:Archiv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InternalCommsRequired_x003f_" minOccurs="0"/>
                <xsd:element ref="ns2:Customercommsrequired_x003f_" minOccurs="0"/>
                <xsd:element ref="ns2:Togoonwebsite_x003f_" minOccurs="0"/>
                <xsd:element ref="ns2:Team_x0020_Library_x0020_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c8793-b834-4ca9-8f50-9b68e268f646" elementFormDefault="qualified">
    <xsd:import namespace="http://schemas.microsoft.com/office/2006/documentManagement/types"/>
    <xsd:import namespace="http://schemas.microsoft.com/office/infopath/2007/PartnerControls"/>
    <xsd:element name="LastApproved" ma:index="1" nillable="true" ma:displayName="Date of Approval" ma:format="DateOnly" ma:internalName="LastApproved">
      <xsd:simpleType>
        <xsd:restriction base="dms:DateTime"/>
      </xsd:simpleType>
    </xsd:element>
    <xsd:element name="ApprovalDueDate" ma:index="2" ma:displayName="Date of Next Approval" ma:format="DateOnly" ma:internalName="ApprovalDueDate">
      <xsd:simpleType>
        <xsd:restriction base="dms:DateTime"/>
      </xsd:simpleType>
    </xsd:element>
    <xsd:element name="PolicytobeReviewedW_x002f_C" ma:index="3" nillable="true" ma:displayName="Date to Start Review" ma:format="DateOnly" ma:internalName="PolicytobeReviewedW_x002f_C">
      <xsd:simpleType>
        <xsd:restriction base="dms:DateTime"/>
      </xsd:simpleType>
    </xsd:element>
    <xsd:element name="Approver" ma:index="4" nillable="true" ma:displayName="Approver" ma:format="Dropdown" ma:internalName="Approver">
      <xsd:simpleType>
        <xsd:restriction base="dms:Choice">
          <xsd:enumeration value="Audit Committee"/>
          <xsd:enumeration value="Board"/>
          <xsd:enumeration value="EMT"/>
          <xsd:enumeration value="Governance Committee"/>
          <xsd:enumeration value="SLT"/>
          <xsd:enumeration value="SMT"/>
        </xsd:restriction>
      </xsd:simpleType>
    </xsd:element>
    <xsd:element name="Reviewer" ma:index="5" nillable="true" ma:displayName="Reviewer" ma:format="Dropdown" ma:internalName="Reviewer">
      <xsd:complexType>
        <xsd:complexContent>
          <xsd:extension base="dms:MultiChoice">
            <xsd:sequence>
              <xsd:element name="Value" maxOccurs="unbounded" minOccurs="0" nillable="true">
                <xsd:simpleType>
                  <xsd:restriction base="dms:Choice">
                    <xsd:enumeration value="Audit Committee"/>
                    <xsd:enumeration value="Board"/>
                    <xsd:enumeration value="Challenge Group"/>
                    <xsd:enumeration value="EMT"/>
                    <xsd:enumeration value="Governance Committee"/>
                    <xsd:enumeration value="Health &amp; Safety Committee"/>
                    <xsd:enumeration value="Leaseholder Group"/>
                    <xsd:enumeration value="Staff Voice"/>
                    <xsd:enumeration value="SLT"/>
                    <xsd:enumeration value="SMT"/>
                  </xsd:restriction>
                </xsd:simpleType>
              </xsd:element>
            </xsd:sequence>
          </xsd:extension>
        </xsd:complexContent>
      </xsd:complexType>
    </xsd:element>
    <xsd:element name="LeadPerson" ma:index="6" nillable="true" ma:displayName="Lead Person" ma:format="Dropdown" ma:list="UserInfo" ma:SharePointGroup="0" ma:internalName="Lead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7" nillable="true" ma:displayName="Status" ma:format="Dropdown" ma:internalName="Status">
      <xsd:simpleType>
        <xsd:restriction base="dms:Text">
          <xsd:maxLength value="255"/>
        </xsd:restriction>
      </xsd:simpleType>
    </xsd:element>
    <xsd:element name="ChangeReason" ma:index="8" nillable="true" ma:displayName="Change Reason" ma:format="Dropdown" ma:internalName="ChangeReason">
      <xsd:simpleType>
        <xsd:restriction base="dms:Choice">
          <xsd:enumeration value="One Year Update"/>
          <xsd:enumeration value="Two Year Update"/>
          <xsd:enumeration value="Three Year Update"/>
          <xsd:enumeration value="Legal Change"/>
          <xsd:enumeration value="New Service"/>
        </xsd:restriction>
      </xsd:simpleType>
    </xsd:element>
    <xsd:element name="AdditionalComments" ma:index="9" nillable="true" ma:displayName="Additional Comments" ma:format="Dropdown" ma:internalName="AdditionalComments">
      <xsd:simpleType>
        <xsd:restriction base="dms:Note">
          <xsd:maxLength value="255"/>
        </xsd:restriction>
      </xsd:simpleType>
    </xsd:element>
    <xsd:element name="LegalCheck" ma:index="10" nillable="true" ma:displayName="Legal Check" ma:format="Dropdown" ma:internalName="LegalCheck">
      <xsd:simpleType>
        <xsd:restriction base="dms:Choice">
          <xsd:enumeration value="Yes"/>
          <xsd:enumeration value="No"/>
          <xsd:enumeration value="Awaiting policy lead verification"/>
        </xsd:restriction>
      </xsd:simpleType>
    </xsd:element>
    <xsd:element name="LegalCheckComments" ma:index="11" nillable="true" ma:displayName="Legal Check Comments" ma:format="Dropdown" ma:internalName="LegalCheckComments">
      <xsd:simpleType>
        <xsd:restriction base="dms:Note">
          <xsd:maxLength value="255"/>
        </xsd:restriction>
      </xsd:simpleType>
    </xsd:element>
    <xsd:element name="Teams_x0020_that_x0020_can_x0020_view" ma:index="12" nillable="true" ma:displayName="Teams that can view" ma:default="Everyone" ma:format="Dropdown" ma:internalName="Teams_x0020_that_x0020_can_x0020_view" ma:requiredMultiChoice="true">
      <xsd:complexType>
        <xsd:complexContent>
          <xsd:extension base="dms:MultiChoice">
            <xsd:sequence>
              <xsd:element name="Value" maxOccurs="unbounded" minOccurs="0" nillable="true">
                <xsd:simpleType>
                  <xsd:restriction base="dms:Choice">
                    <xsd:enumeration value="Everyone"/>
                    <xsd:enumeration value="ASB"/>
                    <xsd:enumeration value="Asset"/>
                    <xsd:enumeration value="Customer Experience"/>
                    <xsd:enumeration value="Development"/>
                    <xsd:enumeration value="Finance"/>
                    <xsd:enumeration value="Governance"/>
                    <xsd:enumeration value="HR"/>
                    <xsd:enumeration value="ICT"/>
                    <xsd:enumeration value="Income"/>
                    <xsd:enumeration value="New Tenancy"/>
                    <xsd:enumeration value="Repairs"/>
                  </xsd:restriction>
                </xsd:simpleType>
              </xsd:element>
            </xsd:sequence>
          </xsd:extension>
        </xsd:complexContent>
      </xsd:complexType>
    </xsd:element>
    <xsd:element name="Archived" ma:index="13" nillable="true" ma:displayName="Archived" ma:default="0" ma:format="Dropdown" ma:internalName="Archived">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7" nillable="true" ma:displayName="Sign-off status" ma:internalName="Sign_x002d_off_x0020_status">
      <xsd:simpleType>
        <xsd:restriction base="dms:Text"/>
      </xsd:simpleType>
    </xsd:element>
    <xsd:element name="InternalCommsRequired_x003f_" ma:index="28" nillable="true" ma:displayName="Internal comms required?" ma:default="0" ma:format="Dropdown" ma:internalName="InternalCommsRequired_x003f_">
      <xsd:simpleType>
        <xsd:restriction base="dms:Boolean"/>
      </xsd:simpleType>
    </xsd:element>
    <xsd:element name="Customercommsrequired_x003f_" ma:index="29" nillable="true" ma:displayName="Customer comms required?" ma:default="0" ma:format="Dropdown" ma:internalName="Customercommsrequired_x003f_">
      <xsd:simpleType>
        <xsd:restriction base="dms:Boolean"/>
      </xsd:simpleType>
    </xsd:element>
    <xsd:element name="Togoonwebsite_x003f_" ma:index="30" nillable="true" ma:displayName="To go on website?" ma:default="0" ma:format="Dropdown" ma:internalName="Togoonwebsite_x003f_">
      <xsd:simpleType>
        <xsd:restriction base="dms:Boolean"/>
      </xsd:simpleType>
    </xsd:element>
    <xsd:element name="Team_x0020_Library_x0020_Tags" ma:index="31" nillable="true" ma:displayName="Team Library Tags" ma:internalName="Team_x0020_Library_x0020_Tags">
      <xsd:complexType>
        <xsd:complexContent>
          <xsd:extension base="dms:MultiChoice">
            <xsd:sequence>
              <xsd:element name="Value" maxOccurs="unbounded" minOccurs="0" nillable="true">
                <xsd:simpleType>
                  <xsd:restriction base="dms:Choice">
                    <xsd:enumeration value="ASB"/>
                    <xsd:enumeration value="Assets"/>
                    <xsd:enumeration value="Communications"/>
                    <xsd:enumeration value="Compliance"/>
                    <xsd:enumeration value="Customer Experience"/>
                    <xsd:enumeration value="Development"/>
                    <xsd:enumeration value="Finance"/>
                    <xsd:enumeration value="Gas"/>
                    <xsd:enumeration value="Governance"/>
                    <xsd:enumeration value="Health &amp; Safety"/>
                    <xsd:enumeration value="Human Resources"/>
                    <xsd:enumeration value="Income"/>
                    <xsd:enumeration value="IT"/>
                    <xsd:enumeration value="Neighbourhood"/>
                    <xsd:enumeration value="Projects"/>
                    <xsd:enumeration value="Repairs"/>
                    <xsd:enumeration value="Risk &amp; Assurance"/>
                  </xsd:restriction>
                </xsd:simpleType>
              </xsd:element>
            </xsd:sequence>
          </xsd:extension>
        </xsd:complexContent>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3105c-6615-4cc8-b60a-b0cd8edf250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485F9-34E1-4642-95BC-EF3B421D0132}">
  <ds:schemaRefs>
    <ds:schemaRef ds:uri="http://schemas.openxmlformats.org/officeDocument/2006/bibliography"/>
  </ds:schemaRefs>
</ds:datastoreItem>
</file>

<file path=customXml/itemProps2.xml><?xml version="1.0" encoding="utf-8"?>
<ds:datastoreItem xmlns:ds="http://schemas.openxmlformats.org/officeDocument/2006/customXml" ds:itemID="{95579330-4E42-40A4-9437-A9965D7EE36D}">
  <ds:schemaRefs>
    <ds:schemaRef ds:uri="http://schemas.microsoft.com/sharepoint/v3/contenttype/forms"/>
  </ds:schemaRefs>
</ds:datastoreItem>
</file>

<file path=customXml/itemProps3.xml><?xml version="1.0" encoding="utf-8"?>
<ds:datastoreItem xmlns:ds="http://schemas.openxmlformats.org/officeDocument/2006/customXml" ds:itemID="{C7D26A47-1C35-433E-902F-0B35CBEE47A5}">
  <ds:schemaRefs>
    <ds:schemaRef ds:uri="http://schemas.microsoft.com/office/2006/metadata/properties"/>
    <ds:schemaRef ds:uri="http://schemas.microsoft.com/office/infopath/2007/PartnerControls"/>
    <ds:schemaRef ds:uri="ee757c34-12db-4cea-8257-fe5cdc5e8641"/>
    <ds:schemaRef ds:uri="2af60ff2-1293-47b7-9fb4-e38b0e875308"/>
  </ds:schemaRefs>
</ds:datastoreItem>
</file>

<file path=customXml/itemProps4.xml><?xml version="1.0" encoding="utf-8"?>
<ds:datastoreItem xmlns:ds="http://schemas.openxmlformats.org/officeDocument/2006/customXml" ds:itemID="{82F9A30D-21AD-45A0-AFA0-CC5D1B305CDD}"/>
</file>

<file path=docProps/app.xml><?xml version="1.0" encoding="utf-8"?>
<Properties xmlns="http://schemas.openxmlformats.org/officeDocument/2006/extended-properties" xmlns:vt="http://schemas.openxmlformats.org/officeDocument/2006/docPropsVTypes">
  <Template>Normal</Template>
  <TotalTime>7</TotalTime>
  <Pages>9</Pages>
  <Words>2479</Words>
  <Characters>14929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Policy Template</vt:lpstr>
    </vt:vector>
  </TitlesOfParts>
  <Company>Pitch&amp;Co</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Jade Cegielski</dc:creator>
  <cp:keywords/>
  <cp:lastModifiedBy>Jen Hayball</cp:lastModifiedBy>
  <cp:revision>3</cp:revision>
  <cp:lastPrinted>2011-07-14T12:55:00Z</cp:lastPrinted>
  <dcterms:created xsi:type="dcterms:W3CDTF">2024-10-03T15:11:00Z</dcterms:created>
  <dcterms:modified xsi:type="dcterms:W3CDTF">2024-10-03T15:33:00Z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0x010100345400312F1F2148BAE9519BCE268F08</vt:lpwstr>
  </property>
  <property fmtid="{D5CDD505-2E9C-101B-9397-08002B2CF9AE}" pid="3" name="MediaServiceImageTags">
    <vt:lpwstr/>
  </property>
</Properties>
</file>